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BD7" w:rsidRDefault="00AB432C" w:rsidP="00254BD7">
      <w:pPr>
        <w:shd w:val="clear" w:color="auto" w:fill="E6E6E6"/>
        <w:jc w:val="center"/>
        <w:rPr>
          <w:rFonts w:cs="Arial"/>
          <w:b/>
          <w:sz w:val="20"/>
          <w:szCs w:val="20"/>
        </w:rPr>
      </w:pPr>
      <w:r>
        <w:rPr>
          <w:rFonts w:asciiTheme="minorHAnsi" w:hAnsiTheme="minorHAnsi"/>
          <w:noProof/>
          <w:lang w:eastAsia="en-GB"/>
        </w:rPr>
        <w:drawing>
          <wp:anchor distT="0" distB="0" distL="114300" distR="114300" simplePos="0" relativeHeight="251664384" behindDoc="0" locked="0" layoutInCell="1" allowOverlap="1" wp14:anchorId="72853E0C" wp14:editId="7CAA5541">
            <wp:simplePos x="0" y="0"/>
            <wp:positionH relativeFrom="column">
              <wp:posOffset>5583555</wp:posOffset>
            </wp:positionH>
            <wp:positionV relativeFrom="paragraph">
              <wp:posOffset>0</wp:posOffset>
            </wp:positionV>
            <wp:extent cx="514350" cy="1019175"/>
            <wp:effectExtent l="19050" t="0" r="0" b="0"/>
            <wp:wrapSquare wrapText="left"/>
            <wp:docPr id="112" name="Picture 1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undplogo2"/>
                    <pic:cNvPicPr>
                      <a:picLocks noChangeAspect="1" noChangeArrowheads="1"/>
                    </pic:cNvPicPr>
                  </pic:nvPicPr>
                  <pic:blipFill>
                    <a:blip r:embed="rId8" cstate="print"/>
                    <a:srcRect/>
                    <a:stretch>
                      <a:fillRect/>
                    </a:stretch>
                  </pic:blipFill>
                  <pic:spPr bwMode="auto">
                    <a:xfrm>
                      <a:off x="0" y="0"/>
                      <a:ext cx="514350" cy="1019175"/>
                    </a:xfrm>
                    <a:prstGeom prst="rect">
                      <a:avLst/>
                    </a:prstGeom>
                    <a:noFill/>
                    <a:ln w="9525">
                      <a:noFill/>
                      <a:miter lim="800000"/>
                      <a:headEnd/>
                      <a:tailEnd/>
                    </a:ln>
                  </pic:spPr>
                </pic:pic>
              </a:graphicData>
            </a:graphic>
          </wp:anchor>
        </w:drawing>
      </w:r>
    </w:p>
    <w:p w:rsidR="00254BD7" w:rsidRPr="0059461A" w:rsidRDefault="00254BD7" w:rsidP="00254BD7">
      <w:pPr>
        <w:shd w:val="clear" w:color="auto" w:fill="E6E6E6"/>
        <w:jc w:val="center"/>
        <w:rPr>
          <w:rFonts w:ascii="Times New Roman" w:hAnsi="Times New Roman"/>
          <w:b/>
          <w:sz w:val="28"/>
          <w:szCs w:val="28"/>
        </w:rPr>
      </w:pPr>
      <w:r w:rsidRPr="0059461A">
        <w:rPr>
          <w:rFonts w:ascii="Times New Roman" w:hAnsi="Times New Roman"/>
          <w:b/>
          <w:sz w:val="28"/>
          <w:szCs w:val="28"/>
        </w:rPr>
        <w:t>UNDP SOUTH SUDAN</w:t>
      </w:r>
    </w:p>
    <w:p w:rsidR="00254BD7" w:rsidRPr="00031BB4" w:rsidRDefault="00254BD7" w:rsidP="00254BD7">
      <w:pPr>
        <w:shd w:val="clear" w:color="auto" w:fill="E6E6E6"/>
        <w:rPr>
          <w:rFonts w:asciiTheme="minorHAnsi" w:hAnsiTheme="minorHAnsi" w:cs="Arial"/>
          <w:b/>
          <w:sz w:val="20"/>
          <w:szCs w:val="20"/>
        </w:rPr>
      </w:pPr>
    </w:p>
    <w:p w:rsidR="00254BD7" w:rsidRPr="00031BB4" w:rsidRDefault="003C285E" w:rsidP="003C285E">
      <w:pPr>
        <w:jc w:val="center"/>
        <w:rPr>
          <w:rFonts w:asciiTheme="minorHAnsi" w:hAnsiTheme="minorHAnsi"/>
        </w:rPr>
      </w:pPr>
      <w:r w:rsidRPr="003C285E">
        <w:rPr>
          <w:rFonts w:asciiTheme="minorHAnsi" w:hAnsiTheme="minorHAnsi"/>
          <w:noProof/>
          <w:lang w:eastAsia="en-GB"/>
        </w:rPr>
        <w:drawing>
          <wp:inline distT="0" distB="0" distL="0" distR="0" wp14:anchorId="3D9EC948" wp14:editId="0F9CB6A3">
            <wp:extent cx="5286375" cy="4657725"/>
            <wp:effectExtent l="57150" t="38100" r="47625" b="28575"/>
            <wp:docPr id="1" name="Picture 1" descr="CIMG0357.JPG"/>
            <wp:cNvGraphicFramePr/>
            <a:graphic xmlns:a="http://schemas.openxmlformats.org/drawingml/2006/main">
              <a:graphicData uri="http://schemas.openxmlformats.org/drawingml/2006/picture">
                <pic:pic xmlns:pic="http://schemas.openxmlformats.org/drawingml/2006/picture">
                  <pic:nvPicPr>
                    <pic:cNvPr id="4" name="Picture 3" descr="CIMG0357.JPG"/>
                    <pic:cNvPicPr>
                      <a:picLocks noChangeAspect="1"/>
                    </pic:cNvPicPr>
                  </pic:nvPicPr>
                  <pic:blipFill>
                    <a:blip r:embed="rId9" cstate="print"/>
                    <a:stretch>
                      <a:fillRect/>
                    </a:stretch>
                  </pic:blipFill>
                  <pic:spPr>
                    <a:xfrm>
                      <a:off x="0" y="0"/>
                      <a:ext cx="5286375" cy="4657725"/>
                    </a:xfrm>
                    <a:prstGeom prst="rect">
                      <a:avLst/>
                    </a:prstGeom>
                    <a:solidFill>
                      <a:schemeClr val="tx2">
                        <a:lumMod val="60000"/>
                        <a:lumOff val="40000"/>
                      </a:schemeClr>
                    </a:solidFill>
                    <a:ln w="28575">
                      <a:solidFill>
                        <a:schemeClr val="tx1"/>
                      </a:solidFill>
                    </a:ln>
                  </pic:spPr>
                </pic:pic>
              </a:graphicData>
            </a:graphic>
          </wp:inline>
        </w:drawing>
      </w:r>
      <w:r w:rsidRPr="003C285E">
        <w:rPr>
          <w:rFonts w:asciiTheme="minorHAnsi" w:hAnsiTheme="minorHAnsi"/>
        </w:rPr>
        <w:t xml:space="preserve"> </w:t>
      </w:r>
    </w:p>
    <w:p w:rsidR="00254BD7" w:rsidRPr="00031BB4" w:rsidRDefault="00254BD7" w:rsidP="00254BD7">
      <w:pPr>
        <w:pStyle w:val="StyleHeading311ptNotBoldItalicBefore0ptAfter6"/>
        <w:rPr>
          <w:rFonts w:asciiTheme="minorHAnsi" w:hAnsiTheme="minorHAnsi"/>
        </w:rPr>
      </w:pPr>
    </w:p>
    <w:p w:rsidR="00254BD7" w:rsidRPr="00031BB4" w:rsidRDefault="00254BD7" w:rsidP="00254BD7">
      <w:pPr>
        <w:pStyle w:val="BodyText3"/>
        <w:rPr>
          <w:rFonts w:asciiTheme="minorHAnsi" w:hAnsiTheme="minorHAnsi"/>
        </w:rPr>
      </w:pPr>
    </w:p>
    <w:tbl>
      <w:tblPr>
        <w:tblW w:w="0" w:type="auto"/>
        <w:tblInd w:w="108" w:type="dxa"/>
        <w:tblLayout w:type="fixed"/>
        <w:tblCellMar>
          <w:top w:w="29" w:type="dxa"/>
          <w:left w:w="115" w:type="dxa"/>
          <w:bottom w:w="29" w:type="dxa"/>
          <w:right w:w="115" w:type="dxa"/>
        </w:tblCellMar>
        <w:tblLook w:val="01E0" w:firstRow="1" w:lastRow="1" w:firstColumn="1" w:lastColumn="1" w:noHBand="0" w:noVBand="0"/>
      </w:tblPr>
      <w:tblGrid>
        <w:gridCol w:w="2970"/>
        <w:gridCol w:w="6570"/>
      </w:tblGrid>
      <w:tr w:rsidR="00254BD7" w:rsidRPr="00031BB4" w:rsidTr="006D3D7E">
        <w:trPr>
          <w:trHeight w:val="359"/>
        </w:trPr>
        <w:tc>
          <w:tcPr>
            <w:tcW w:w="2970" w:type="dxa"/>
          </w:tcPr>
          <w:p w:rsidR="00254BD7" w:rsidRPr="0059461A" w:rsidRDefault="00254BD7" w:rsidP="006D3D7E">
            <w:pPr>
              <w:pStyle w:val="BodyText3"/>
              <w:rPr>
                <w:rFonts w:ascii="Times New Roman" w:hAnsi="Times New Roman"/>
                <w:szCs w:val="22"/>
              </w:rPr>
            </w:pPr>
            <w:r w:rsidRPr="0059461A">
              <w:rPr>
                <w:rFonts w:ascii="Times New Roman" w:hAnsi="Times New Roman"/>
                <w:szCs w:val="22"/>
              </w:rPr>
              <w:t>Project Title:</w:t>
            </w:r>
          </w:p>
        </w:tc>
        <w:tc>
          <w:tcPr>
            <w:tcW w:w="6570" w:type="dxa"/>
          </w:tcPr>
          <w:p w:rsidR="00254BD7" w:rsidRPr="0059461A" w:rsidRDefault="00254BD7" w:rsidP="006D3D7E">
            <w:pPr>
              <w:pStyle w:val="BodyText3"/>
              <w:rPr>
                <w:rFonts w:ascii="Times New Roman" w:hAnsi="Times New Roman"/>
                <w:szCs w:val="22"/>
              </w:rPr>
            </w:pPr>
            <w:r w:rsidRPr="0059461A">
              <w:rPr>
                <w:rFonts w:ascii="Times New Roman" w:hAnsi="Times New Roman"/>
                <w:szCs w:val="22"/>
              </w:rPr>
              <w:t>Enhancing National Capacities for Conflict Mapping, Analysis and Transformation in Sudan – CRMA Phase II</w:t>
            </w:r>
          </w:p>
        </w:tc>
      </w:tr>
      <w:tr w:rsidR="00254BD7" w:rsidRPr="00031BB4" w:rsidTr="006D3D7E">
        <w:trPr>
          <w:trHeight w:val="359"/>
        </w:trPr>
        <w:tc>
          <w:tcPr>
            <w:tcW w:w="2970" w:type="dxa"/>
          </w:tcPr>
          <w:p w:rsidR="00254BD7" w:rsidRPr="0059461A" w:rsidRDefault="00254BD7" w:rsidP="006D3D7E">
            <w:pPr>
              <w:pStyle w:val="BodyText3"/>
              <w:rPr>
                <w:rFonts w:ascii="Times New Roman" w:hAnsi="Times New Roman"/>
                <w:szCs w:val="22"/>
              </w:rPr>
            </w:pPr>
            <w:r w:rsidRPr="0059461A">
              <w:rPr>
                <w:rFonts w:ascii="Times New Roman" w:hAnsi="Times New Roman"/>
                <w:szCs w:val="22"/>
              </w:rPr>
              <w:t>UNDAF Outcome(s):</w:t>
            </w:r>
            <w:r w:rsidRPr="0059461A">
              <w:rPr>
                <w:rFonts w:ascii="Times New Roman" w:hAnsi="Times New Roman"/>
                <w:szCs w:val="22"/>
              </w:rPr>
              <w:tab/>
            </w:r>
          </w:p>
        </w:tc>
        <w:tc>
          <w:tcPr>
            <w:tcW w:w="6570" w:type="dxa"/>
          </w:tcPr>
          <w:p w:rsidR="00254BD7" w:rsidRPr="0059461A" w:rsidRDefault="00254BD7" w:rsidP="00AB432C">
            <w:pPr>
              <w:pStyle w:val="BodyText3"/>
              <w:rPr>
                <w:rFonts w:ascii="Times New Roman" w:hAnsi="Times New Roman"/>
                <w:szCs w:val="22"/>
              </w:rPr>
            </w:pPr>
            <w:r w:rsidRPr="0059461A">
              <w:rPr>
                <w:rFonts w:ascii="Times New Roman" w:hAnsi="Times New Roman"/>
                <w:b/>
                <w:bCs/>
                <w:szCs w:val="22"/>
              </w:rPr>
              <w:t>Outcome 1:</w:t>
            </w:r>
            <w:r w:rsidRPr="0059461A">
              <w:rPr>
                <w:rFonts w:ascii="Times New Roman" w:hAnsi="Times New Roman"/>
                <w:szCs w:val="22"/>
              </w:rPr>
              <w:t xml:space="preserve"> </w:t>
            </w:r>
            <w:r w:rsidR="00AB432C">
              <w:rPr>
                <w:rFonts w:ascii="Times New Roman" w:hAnsi="Times New Roman"/>
                <w:szCs w:val="22"/>
              </w:rPr>
              <w:t>Th</w:t>
            </w:r>
            <w:r w:rsidRPr="0059461A">
              <w:rPr>
                <w:rFonts w:ascii="Times New Roman" w:hAnsi="Times New Roman"/>
                <w:szCs w:val="22"/>
              </w:rPr>
              <w:t>e environment for sustainable peace in S</w:t>
            </w:r>
            <w:r w:rsidR="009568C1" w:rsidRPr="0059461A">
              <w:rPr>
                <w:rFonts w:ascii="Times New Roman" w:hAnsi="Times New Roman"/>
                <w:szCs w:val="22"/>
              </w:rPr>
              <w:t>outh S</w:t>
            </w:r>
            <w:r w:rsidRPr="0059461A">
              <w:rPr>
                <w:rFonts w:ascii="Times New Roman" w:hAnsi="Times New Roman"/>
                <w:szCs w:val="22"/>
              </w:rPr>
              <w:t>udan is improved through increased respect for rights and human security, with special attention to individuals and communities directly affected by conflict.</w:t>
            </w:r>
          </w:p>
        </w:tc>
      </w:tr>
      <w:tr w:rsidR="00254BD7" w:rsidRPr="00031BB4" w:rsidTr="006D3D7E">
        <w:tc>
          <w:tcPr>
            <w:tcW w:w="2970" w:type="dxa"/>
          </w:tcPr>
          <w:p w:rsidR="00254BD7" w:rsidRPr="0059461A" w:rsidRDefault="00254BD7" w:rsidP="006D3D7E">
            <w:pPr>
              <w:pStyle w:val="BodyText3"/>
              <w:rPr>
                <w:rFonts w:ascii="Times New Roman" w:hAnsi="Times New Roman"/>
                <w:szCs w:val="22"/>
              </w:rPr>
            </w:pPr>
            <w:r w:rsidRPr="0059461A">
              <w:rPr>
                <w:rFonts w:ascii="Times New Roman" w:hAnsi="Times New Roman"/>
                <w:szCs w:val="22"/>
              </w:rPr>
              <w:t>Expected CP Outcome(s):</w:t>
            </w:r>
          </w:p>
        </w:tc>
        <w:tc>
          <w:tcPr>
            <w:tcW w:w="6570" w:type="dxa"/>
          </w:tcPr>
          <w:p w:rsidR="00254BD7" w:rsidRPr="0059461A" w:rsidRDefault="00254BD7" w:rsidP="006D3D7E">
            <w:pPr>
              <w:pStyle w:val="BodyText3"/>
              <w:rPr>
                <w:rFonts w:ascii="Times New Roman" w:hAnsi="Times New Roman"/>
                <w:szCs w:val="22"/>
              </w:rPr>
            </w:pPr>
            <w:r w:rsidRPr="0059461A">
              <w:rPr>
                <w:rFonts w:ascii="Times New Roman" w:hAnsi="Times New Roman"/>
                <w:b/>
                <w:bCs/>
                <w:szCs w:val="22"/>
              </w:rPr>
              <w:t>Outcome 6:</w:t>
            </w:r>
            <w:r w:rsidRPr="0059461A">
              <w:rPr>
                <w:rFonts w:ascii="Times New Roman" w:hAnsi="Times New Roman"/>
                <w:szCs w:val="22"/>
              </w:rPr>
              <w:t xml:space="preserve"> Strengthened capacity of national, sub-national, state and local institutions and communities to manage the environment and natural disasters to reduce conflict over natural resources.</w:t>
            </w:r>
          </w:p>
        </w:tc>
      </w:tr>
      <w:tr w:rsidR="00254BD7" w:rsidRPr="00031BB4" w:rsidTr="006D3D7E">
        <w:tc>
          <w:tcPr>
            <w:tcW w:w="2970" w:type="dxa"/>
          </w:tcPr>
          <w:p w:rsidR="00254BD7" w:rsidRPr="0059461A" w:rsidRDefault="00254BD7" w:rsidP="006D3D7E">
            <w:pPr>
              <w:pStyle w:val="BodyText3"/>
              <w:rPr>
                <w:rFonts w:ascii="Times New Roman" w:hAnsi="Times New Roman"/>
                <w:szCs w:val="22"/>
              </w:rPr>
            </w:pPr>
            <w:r w:rsidRPr="0059461A">
              <w:rPr>
                <w:rFonts w:ascii="Times New Roman" w:hAnsi="Times New Roman"/>
                <w:szCs w:val="22"/>
              </w:rPr>
              <w:t>Expected Output(s):</w:t>
            </w:r>
            <w:r w:rsidRPr="0059461A">
              <w:rPr>
                <w:rFonts w:ascii="Times New Roman" w:hAnsi="Times New Roman"/>
                <w:szCs w:val="22"/>
              </w:rPr>
              <w:tab/>
            </w:r>
          </w:p>
        </w:tc>
        <w:tc>
          <w:tcPr>
            <w:tcW w:w="6570" w:type="dxa"/>
          </w:tcPr>
          <w:p w:rsidR="00254BD7" w:rsidRPr="0059461A" w:rsidRDefault="00254BD7" w:rsidP="006D3D7E">
            <w:pPr>
              <w:pStyle w:val="BodyText3"/>
              <w:rPr>
                <w:rFonts w:ascii="Times New Roman" w:hAnsi="Times New Roman"/>
                <w:szCs w:val="22"/>
              </w:rPr>
            </w:pPr>
            <w:r w:rsidRPr="0059461A">
              <w:rPr>
                <w:rFonts w:ascii="Times New Roman" w:hAnsi="Times New Roman"/>
                <w:b/>
                <w:bCs/>
                <w:szCs w:val="22"/>
              </w:rPr>
              <w:t>Output 6.2:</w:t>
            </w:r>
            <w:r w:rsidRPr="0059461A">
              <w:rPr>
                <w:rFonts w:ascii="Times New Roman" w:hAnsi="Times New Roman"/>
                <w:szCs w:val="22"/>
              </w:rPr>
              <w:t xml:space="preserve"> Socio-economic threat and risk mapping and analysis conducted by state governments to reduce conflict through prioritized planning and spending.</w:t>
            </w:r>
          </w:p>
        </w:tc>
      </w:tr>
      <w:tr w:rsidR="00254BD7" w:rsidRPr="00031BB4" w:rsidTr="006D3D7E">
        <w:tc>
          <w:tcPr>
            <w:tcW w:w="2970" w:type="dxa"/>
          </w:tcPr>
          <w:p w:rsidR="00254BD7" w:rsidRPr="0059461A" w:rsidRDefault="00254BD7" w:rsidP="006D3D7E">
            <w:pPr>
              <w:pStyle w:val="BodyText3"/>
              <w:rPr>
                <w:rFonts w:ascii="Times New Roman" w:hAnsi="Times New Roman"/>
                <w:i/>
                <w:szCs w:val="22"/>
              </w:rPr>
            </w:pPr>
            <w:r w:rsidRPr="0059461A">
              <w:rPr>
                <w:rFonts w:ascii="Times New Roman" w:hAnsi="Times New Roman"/>
                <w:szCs w:val="22"/>
              </w:rPr>
              <w:t>Implementing Partner:</w:t>
            </w:r>
          </w:p>
        </w:tc>
        <w:tc>
          <w:tcPr>
            <w:tcW w:w="6570" w:type="dxa"/>
          </w:tcPr>
          <w:p w:rsidR="00254BD7" w:rsidRPr="0059461A" w:rsidRDefault="00254BD7" w:rsidP="006D3D7E">
            <w:pPr>
              <w:pStyle w:val="BodyText3"/>
              <w:rPr>
                <w:rFonts w:ascii="Times New Roman" w:hAnsi="Times New Roman"/>
                <w:szCs w:val="22"/>
              </w:rPr>
            </w:pPr>
            <w:r w:rsidRPr="0059461A">
              <w:rPr>
                <w:rFonts w:ascii="Times New Roman" w:hAnsi="Times New Roman"/>
                <w:szCs w:val="22"/>
              </w:rPr>
              <w:t>UNDP</w:t>
            </w:r>
          </w:p>
        </w:tc>
      </w:tr>
      <w:tr w:rsidR="00254BD7" w:rsidRPr="00031BB4" w:rsidTr="006D3D7E">
        <w:trPr>
          <w:trHeight w:val="459"/>
        </w:trPr>
        <w:tc>
          <w:tcPr>
            <w:tcW w:w="2970" w:type="dxa"/>
          </w:tcPr>
          <w:p w:rsidR="00254BD7" w:rsidRPr="0059461A" w:rsidRDefault="00254BD7" w:rsidP="006D3D7E">
            <w:pPr>
              <w:pStyle w:val="BodyText3"/>
              <w:rPr>
                <w:rFonts w:ascii="Times New Roman" w:hAnsi="Times New Roman"/>
              </w:rPr>
            </w:pPr>
            <w:r w:rsidRPr="0059461A">
              <w:rPr>
                <w:rFonts w:ascii="Times New Roman" w:hAnsi="Times New Roman"/>
              </w:rPr>
              <w:t>Responsible Parties:</w:t>
            </w:r>
          </w:p>
        </w:tc>
        <w:tc>
          <w:tcPr>
            <w:tcW w:w="6570" w:type="dxa"/>
          </w:tcPr>
          <w:p w:rsidR="00254BD7" w:rsidRPr="0059461A" w:rsidRDefault="00254BD7" w:rsidP="006D3D7E">
            <w:pPr>
              <w:pStyle w:val="BodyText3"/>
              <w:rPr>
                <w:rFonts w:ascii="Times New Roman" w:hAnsi="Times New Roman"/>
              </w:rPr>
            </w:pPr>
            <w:r w:rsidRPr="0059461A">
              <w:rPr>
                <w:rFonts w:ascii="Times New Roman" w:hAnsi="Times New Roman"/>
              </w:rPr>
              <w:t>IOM</w:t>
            </w:r>
          </w:p>
          <w:p w:rsidR="003C285E" w:rsidRPr="0059461A" w:rsidRDefault="003C285E" w:rsidP="006D3D7E">
            <w:pPr>
              <w:pStyle w:val="BodyText3"/>
              <w:rPr>
                <w:rFonts w:ascii="Times New Roman" w:hAnsi="Times New Roman"/>
              </w:rPr>
            </w:pPr>
          </w:p>
          <w:p w:rsidR="003C285E" w:rsidRPr="0059461A" w:rsidRDefault="003C285E" w:rsidP="006D3D7E">
            <w:pPr>
              <w:pStyle w:val="BodyText3"/>
              <w:rPr>
                <w:rFonts w:ascii="Times New Roman" w:hAnsi="Times New Roman"/>
              </w:rPr>
            </w:pPr>
          </w:p>
        </w:tc>
      </w:tr>
    </w:tbl>
    <w:p w:rsidR="00254BD7" w:rsidRDefault="00254BD7" w:rsidP="00254BD7">
      <w:pPr>
        <w:pStyle w:val="BodyText3"/>
      </w:pPr>
    </w:p>
    <w:p w:rsidR="00AB432C" w:rsidRDefault="00AB432C" w:rsidP="00254BD7">
      <w:pPr>
        <w:pStyle w:val="BodyText3"/>
      </w:pPr>
    </w:p>
    <w:p w:rsidR="0059461A" w:rsidRPr="00AF5A6F" w:rsidRDefault="0059461A" w:rsidP="00254BD7">
      <w:pPr>
        <w:pStyle w:val="BodyText3"/>
      </w:pPr>
    </w:p>
    <w:tbl>
      <w:tblPr>
        <w:tblW w:w="10260" w:type="dxa"/>
        <w:tblInd w:w="18" w:type="dxa"/>
        <w:tblBorders>
          <w:top w:val="single" w:sz="18" w:space="0" w:color="000000"/>
          <w:left w:val="single" w:sz="18" w:space="0" w:color="000000"/>
          <w:bottom w:val="single" w:sz="18" w:space="0" w:color="000000"/>
          <w:right w:val="single" w:sz="18" w:space="0" w:color="000000"/>
        </w:tblBorders>
        <w:tblLook w:val="04A0" w:firstRow="1" w:lastRow="0" w:firstColumn="1" w:lastColumn="0" w:noHBand="0" w:noVBand="1"/>
      </w:tblPr>
      <w:tblGrid>
        <w:gridCol w:w="10260"/>
      </w:tblGrid>
      <w:tr w:rsidR="00254BD7" w:rsidRPr="009568C1" w:rsidTr="006D3D7E">
        <w:tc>
          <w:tcPr>
            <w:tcW w:w="10260" w:type="dxa"/>
          </w:tcPr>
          <w:p w:rsidR="009568C1" w:rsidRDefault="009568C1" w:rsidP="006D3D7E">
            <w:pPr>
              <w:rPr>
                <w:rFonts w:ascii="Times New Roman" w:hAnsi="Times New Roman"/>
                <w:b/>
                <w:szCs w:val="22"/>
              </w:rPr>
            </w:pPr>
          </w:p>
          <w:p w:rsidR="00254BD7" w:rsidRDefault="00254BD7" w:rsidP="006D3D7E">
            <w:pPr>
              <w:rPr>
                <w:rFonts w:ascii="Times New Roman" w:hAnsi="Times New Roman"/>
                <w:b/>
                <w:szCs w:val="22"/>
              </w:rPr>
            </w:pPr>
            <w:r w:rsidRPr="009568C1">
              <w:rPr>
                <w:rFonts w:ascii="Times New Roman" w:hAnsi="Times New Roman"/>
                <w:b/>
                <w:szCs w:val="22"/>
              </w:rPr>
              <w:t>Brief Description:</w:t>
            </w:r>
          </w:p>
          <w:p w:rsidR="009568C1" w:rsidRPr="009568C1" w:rsidRDefault="009568C1" w:rsidP="006D3D7E">
            <w:pPr>
              <w:rPr>
                <w:rFonts w:ascii="Times New Roman" w:hAnsi="Times New Roman"/>
                <w:b/>
                <w:szCs w:val="22"/>
              </w:rPr>
            </w:pPr>
          </w:p>
          <w:p w:rsidR="00AC6910" w:rsidRDefault="009568C1" w:rsidP="00AC6910">
            <w:pPr>
              <w:autoSpaceDE w:val="0"/>
              <w:autoSpaceDN w:val="0"/>
              <w:adjustRightInd w:val="0"/>
              <w:spacing w:after="0"/>
              <w:rPr>
                <w:rFonts w:ascii="Times New Roman" w:hAnsi="Times New Roman"/>
                <w:szCs w:val="22"/>
              </w:rPr>
            </w:pPr>
            <w:r w:rsidRPr="009568C1">
              <w:rPr>
                <w:rFonts w:ascii="Times New Roman" w:hAnsi="Times New Roman"/>
                <w:szCs w:val="22"/>
              </w:rPr>
              <w:t>The CRMA project in Southern</w:t>
            </w:r>
            <w:r w:rsidR="00254BD7" w:rsidRPr="009568C1">
              <w:rPr>
                <w:rFonts w:ascii="Times New Roman" w:hAnsi="Times New Roman"/>
                <w:szCs w:val="22"/>
              </w:rPr>
              <w:t xml:space="preserve"> Sudan was approv</w:t>
            </w:r>
            <w:r w:rsidRPr="009568C1">
              <w:rPr>
                <w:rFonts w:ascii="Times New Roman" w:hAnsi="Times New Roman"/>
                <w:szCs w:val="22"/>
              </w:rPr>
              <w:t>ed by the Government of South</w:t>
            </w:r>
            <w:r w:rsidR="00254BD7" w:rsidRPr="009568C1">
              <w:rPr>
                <w:rFonts w:ascii="Times New Roman" w:hAnsi="Times New Roman"/>
                <w:szCs w:val="22"/>
              </w:rPr>
              <w:t xml:space="preserve"> Sudan </w:t>
            </w:r>
            <w:r>
              <w:rPr>
                <w:rFonts w:ascii="Times New Roman" w:hAnsi="Times New Roman"/>
                <w:szCs w:val="22"/>
              </w:rPr>
              <w:t xml:space="preserve">(GOSS) </w:t>
            </w:r>
            <w:r w:rsidR="00254BD7" w:rsidRPr="009568C1">
              <w:rPr>
                <w:rFonts w:ascii="Times New Roman" w:hAnsi="Times New Roman"/>
                <w:szCs w:val="22"/>
              </w:rPr>
              <w:t xml:space="preserve">in October 2009, </w:t>
            </w:r>
            <w:r>
              <w:rPr>
                <w:rFonts w:ascii="Times New Roman" w:hAnsi="Times New Roman"/>
                <w:szCs w:val="22"/>
              </w:rPr>
              <w:t>specifically designed component of UNDP Sudan N</w:t>
            </w:r>
            <w:r w:rsidR="00254BD7" w:rsidRPr="009568C1">
              <w:rPr>
                <w:rFonts w:ascii="Times New Roman" w:hAnsi="Times New Roman"/>
                <w:szCs w:val="22"/>
              </w:rPr>
              <w:t>ational project</w:t>
            </w:r>
            <w:r w:rsidR="00254BD7" w:rsidRPr="009568C1">
              <w:rPr>
                <w:rFonts w:ascii="Times New Roman" w:hAnsi="Times New Roman"/>
                <w:b/>
                <w:i/>
                <w:szCs w:val="22"/>
              </w:rPr>
              <w:t xml:space="preserve"> Threat Risk Mapping and Analysis (TRMA</w:t>
            </w:r>
            <w:r w:rsidR="00791DE8" w:rsidRPr="009568C1">
              <w:rPr>
                <w:rFonts w:ascii="Times New Roman" w:hAnsi="Times New Roman"/>
                <w:b/>
                <w:i/>
                <w:szCs w:val="22"/>
              </w:rPr>
              <w:t>)</w:t>
            </w:r>
            <w:r w:rsidR="00791DE8" w:rsidRPr="009568C1">
              <w:rPr>
                <w:rFonts w:ascii="Times New Roman" w:hAnsi="Times New Roman"/>
                <w:szCs w:val="22"/>
              </w:rPr>
              <w:t xml:space="preserve"> </w:t>
            </w:r>
            <w:r w:rsidR="00254BD7" w:rsidRPr="009568C1">
              <w:rPr>
                <w:rFonts w:ascii="Times New Roman" w:hAnsi="Times New Roman"/>
                <w:szCs w:val="22"/>
              </w:rPr>
              <w:t>and as such, it was a special compone</w:t>
            </w:r>
            <w:r>
              <w:rPr>
                <w:rFonts w:ascii="Times New Roman" w:hAnsi="Times New Roman"/>
                <w:szCs w:val="22"/>
              </w:rPr>
              <w:t xml:space="preserve">nt of the Phase II of the CRMA </w:t>
            </w:r>
            <w:r w:rsidR="00254BD7" w:rsidRPr="009568C1">
              <w:rPr>
                <w:rFonts w:ascii="Times New Roman" w:hAnsi="Times New Roman"/>
                <w:szCs w:val="22"/>
              </w:rPr>
              <w:t xml:space="preserve">approved to run until end December 2011. The official counterpart of the project in Southern Sudan is the Southern Sudan Centre for Census, Statistics and Evaluation (SSCCSE). </w:t>
            </w:r>
            <w:r>
              <w:rPr>
                <w:rFonts w:ascii="Times New Roman" w:hAnsi="Times New Roman"/>
                <w:szCs w:val="22"/>
              </w:rPr>
              <w:t xml:space="preserve">Prior to </w:t>
            </w:r>
            <w:r>
              <w:rPr>
                <w:rFonts w:ascii="Times New Roman" w:hAnsi="Times New Roman"/>
                <w:color w:val="221E1F"/>
                <w:szCs w:val="22"/>
              </w:rPr>
              <w:t>independence</w:t>
            </w:r>
            <w:r w:rsidR="00254BD7" w:rsidRPr="009568C1">
              <w:rPr>
                <w:rFonts w:ascii="Times New Roman" w:hAnsi="Times New Roman"/>
                <w:color w:val="221E1F"/>
                <w:szCs w:val="22"/>
              </w:rPr>
              <w:t xml:space="preserve"> </w:t>
            </w:r>
            <w:r>
              <w:rPr>
                <w:rFonts w:ascii="Times New Roman" w:hAnsi="Times New Roman"/>
                <w:color w:val="221E1F"/>
                <w:szCs w:val="22"/>
              </w:rPr>
              <w:t xml:space="preserve">9 </w:t>
            </w:r>
            <w:r w:rsidR="00254BD7" w:rsidRPr="009568C1">
              <w:rPr>
                <w:rFonts w:ascii="Times New Roman" w:hAnsi="Times New Roman"/>
                <w:color w:val="221E1F"/>
                <w:szCs w:val="22"/>
              </w:rPr>
              <w:t xml:space="preserve">July 2011, the Southern Sudan component was implemented under an independent operational strategy specifically designed for the Southern Sudan context under </w:t>
            </w:r>
            <w:r w:rsidR="00254BD7" w:rsidRPr="009568C1">
              <w:rPr>
                <w:rFonts w:ascii="Times New Roman" w:hAnsi="Times New Roman"/>
                <w:szCs w:val="22"/>
              </w:rPr>
              <w:t xml:space="preserve">the project title </w:t>
            </w:r>
            <w:r w:rsidR="00254BD7" w:rsidRPr="009568C1">
              <w:rPr>
                <w:rFonts w:ascii="Times New Roman" w:hAnsi="Times New Roman"/>
                <w:b/>
                <w:i/>
                <w:szCs w:val="22"/>
              </w:rPr>
              <w:t>Crisis and Recovery Mapping and Analysis (CRMA</w:t>
            </w:r>
            <w:r w:rsidR="00254BD7" w:rsidRPr="009568C1">
              <w:rPr>
                <w:rFonts w:ascii="Times New Roman" w:hAnsi="Times New Roman"/>
                <w:b/>
                <w:szCs w:val="22"/>
              </w:rPr>
              <w:t>)</w:t>
            </w:r>
            <w:r w:rsidR="00254BD7" w:rsidRPr="009568C1">
              <w:rPr>
                <w:rFonts w:ascii="Times New Roman" w:hAnsi="Times New Roman"/>
                <w:szCs w:val="22"/>
              </w:rPr>
              <w:t>, with the aim of providing an enhanced information base to strengthen the existing multi-sectoral planni</w:t>
            </w:r>
            <w:r w:rsidR="00AC6910">
              <w:rPr>
                <w:rFonts w:ascii="Times New Roman" w:hAnsi="Times New Roman"/>
                <w:szCs w:val="22"/>
              </w:rPr>
              <w:t>ng, coordination and monitoring</w:t>
            </w:r>
            <w:r w:rsidR="00254BD7" w:rsidRPr="009568C1">
              <w:rPr>
                <w:rFonts w:ascii="Times New Roman" w:hAnsi="Times New Roman"/>
                <w:szCs w:val="22"/>
              </w:rPr>
              <w:t xml:space="preserve"> for </w:t>
            </w:r>
            <w:r w:rsidR="00AC6910">
              <w:rPr>
                <w:rFonts w:ascii="Times New Roman" w:hAnsi="Times New Roman"/>
                <w:szCs w:val="22"/>
              </w:rPr>
              <w:t xml:space="preserve">a </w:t>
            </w:r>
            <w:r w:rsidR="00254BD7" w:rsidRPr="009568C1">
              <w:rPr>
                <w:rFonts w:ascii="Times New Roman" w:hAnsi="Times New Roman"/>
                <w:szCs w:val="22"/>
              </w:rPr>
              <w:t>more effective governance. This is done through the development of a common and sustainable information sharing p</w:t>
            </w:r>
            <w:r w:rsidR="00AC6910">
              <w:rPr>
                <w:rFonts w:ascii="Times New Roman" w:hAnsi="Times New Roman"/>
                <w:szCs w:val="22"/>
              </w:rPr>
              <w:t xml:space="preserve">latform between the GOSS, State and local authorities with </w:t>
            </w:r>
            <w:r w:rsidR="00254BD7" w:rsidRPr="009568C1">
              <w:rPr>
                <w:rFonts w:ascii="Times New Roman" w:hAnsi="Times New Roman"/>
                <w:szCs w:val="22"/>
              </w:rPr>
              <w:t>the relevant international devel</w:t>
            </w:r>
            <w:r w:rsidR="00AC6910">
              <w:rPr>
                <w:rFonts w:ascii="Times New Roman" w:hAnsi="Times New Roman"/>
                <w:szCs w:val="22"/>
              </w:rPr>
              <w:t xml:space="preserve">opment actors. The project </w:t>
            </w:r>
            <w:r w:rsidR="00254BD7" w:rsidRPr="009568C1">
              <w:rPr>
                <w:rFonts w:ascii="Times New Roman" w:hAnsi="Times New Roman"/>
                <w:szCs w:val="22"/>
              </w:rPr>
              <w:t xml:space="preserve">assists in compiling geo-referenced state-by-state maps of human security and socio-economic recovery risk data, </w:t>
            </w:r>
            <w:r w:rsidR="00AC6910">
              <w:rPr>
                <w:rFonts w:ascii="Times New Roman" w:hAnsi="Times New Roman"/>
                <w:szCs w:val="22"/>
              </w:rPr>
              <w:t>including data</w:t>
            </w:r>
            <w:r w:rsidR="00254BD7" w:rsidRPr="009568C1">
              <w:rPr>
                <w:rFonts w:ascii="Times New Roman" w:hAnsi="Times New Roman"/>
                <w:szCs w:val="22"/>
              </w:rPr>
              <w:t xml:space="preserve"> collection and compilation of </w:t>
            </w:r>
            <w:r w:rsidR="00AC6910">
              <w:rPr>
                <w:rFonts w:ascii="Times New Roman" w:hAnsi="Times New Roman"/>
                <w:szCs w:val="22"/>
              </w:rPr>
              <w:t>the relevant basic information sharing</w:t>
            </w:r>
            <w:r w:rsidR="00254BD7" w:rsidRPr="009568C1">
              <w:rPr>
                <w:rFonts w:ascii="Times New Roman" w:hAnsi="Times New Roman"/>
                <w:szCs w:val="22"/>
              </w:rPr>
              <w:t xml:space="preserve"> among</w:t>
            </w:r>
            <w:r w:rsidR="00AC6910">
              <w:rPr>
                <w:rFonts w:ascii="Times New Roman" w:hAnsi="Times New Roman"/>
                <w:szCs w:val="22"/>
              </w:rPr>
              <w:t>st</w:t>
            </w:r>
            <w:r w:rsidR="00254BD7" w:rsidRPr="009568C1">
              <w:rPr>
                <w:rFonts w:ascii="Times New Roman" w:hAnsi="Times New Roman"/>
                <w:szCs w:val="22"/>
              </w:rPr>
              <w:t xml:space="preserve"> state and non-state development actors.  The CRMA is intended to provide an enhanced information base on which to strengthen monitoring, analysis and dialogue on peace and development.</w:t>
            </w:r>
            <w:r w:rsidR="00AC6910">
              <w:rPr>
                <w:rFonts w:ascii="Times New Roman" w:hAnsi="Times New Roman"/>
                <w:szCs w:val="22"/>
              </w:rPr>
              <w:t xml:space="preserve"> </w:t>
            </w:r>
            <w:r w:rsidR="00254BD7" w:rsidRPr="009568C1">
              <w:rPr>
                <w:rFonts w:ascii="Times New Roman" w:hAnsi="Times New Roman"/>
                <w:szCs w:val="22"/>
              </w:rPr>
              <w:t>The following outputs were therefore formulated</w:t>
            </w:r>
            <w:r w:rsidR="00AC6910">
              <w:rPr>
                <w:rFonts w:ascii="Times New Roman" w:hAnsi="Times New Roman"/>
                <w:szCs w:val="22"/>
              </w:rPr>
              <w:t xml:space="preserve">: </w:t>
            </w:r>
          </w:p>
          <w:p w:rsidR="00254BD7" w:rsidRPr="009568C1" w:rsidRDefault="00254BD7" w:rsidP="00AC6910">
            <w:pPr>
              <w:autoSpaceDE w:val="0"/>
              <w:autoSpaceDN w:val="0"/>
              <w:adjustRightInd w:val="0"/>
              <w:spacing w:after="0"/>
              <w:rPr>
                <w:rFonts w:ascii="Times New Roman" w:hAnsi="Times New Roman"/>
                <w:szCs w:val="22"/>
              </w:rPr>
            </w:pPr>
            <w:r w:rsidRPr="009568C1">
              <w:rPr>
                <w:rFonts w:ascii="Times New Roman" w:hAnsi="Times New Roman"/>
                <w:szCs w:val="22"/>
              </w:rPr>
              <w:t xml:space="preserve"> </w:t>
            </w:r>
          </w:p>
          <w:p w:rsidR="00254BD7" w:rsidRPr="009568C1" w:rsidRDefault="00254BD7" w:rsidP="006D3D7E">
            <w:pPr>
              <w:rPr>
                <w:rFonts w:ascii="Times New Roman" w:hAnsi="Times New Roman"/>
                <w:szCs w:val="22"/>
              </w:rPr>
            </w:pPr>
            <w:r w:rsidRPr="009568C1">
              <w:rPr>
                <w:rFonts w:ascii="Times New Roman" w:hAnsi="Times New Roman"/>
                <w:b/>
                <w:szCs w:val="22"/>
              </w:rPr>
              <w:t>Output 1</w:t>
            </w:r>
            <w:r w:rsidRPr="009568C1">
              <w:rPr>
                <w:rFonts w:ascii="Times New Roman" w:hAnsi="Times New Roman"/>
                <w:szCs w:val="22"/>
              </w:rPr>
              <w:t xml:space="preserve">: Capacity Building </w:t>
            </w:r>
          </w:p>
          <w:p w:rsidR="00254BD7" w:rsidRPr="009568C1" w:rsidRDefault="00254BD7" w:rsidP="006D3D7E">
            <w:pPr>
              <w:rPr>
                <w:rFonts w:ascii="Times New Roman" w:hAnsi="Times New Roman"/>
                <w:szCs w:val="22"/>
              </w:rPr>
            </w:pPr>
            <w:r w:rsidRPr="009568C1">
              <w:rPr>
                <w:rFonts w:ascii="Times New Roman" w:hAnsi="Times New Roman"/>
                <w:b/>
                <w:szCs w:val="22"/>
              </w:rPr>
              <w:t>Output 2</w:t>
            </w:r>
            <w:r w:rsidRPr="009568C1">
              <w:rPr>
                <w:rFonts w:ascii="Times New Roman" w:hAnsi="Times New Roman"/>
                <w:szCs w:val="22"/>
              </w:rPr>
              <w:t xml:space="preserve">: Socio-Economic Risk Mapping and Analysis </w:t>
            </w:r>
          </w:p>
          <w:p w:rsidR="00254BD7" w:rsidRPr="009568C1" w:rsidRDefault="00254BD7" w:rsidP="006D3D7E">
            <w:pPr>
              <w:rPr>
                <w:rFonts w:ascii="Times New Roman" w:hAnsi="Times New Roman"/>
                <w:szCs w:val="22"/>
              </w:rPr>
            </w:pPr>
            <w:r w:rsidRPr="009568C1">
              <w:rPr>
                <w:rFonts w:ascii="Times New Roman" w:hAnsi="Times New Roman"/>
                <w:b/>
                <w:szCs w:val="22"/>
              </w:rPr>
              <w:t>Output 3</w:t>
            </w:r>
            <w:r w:rsidRPr="009568C1">
              <w:rPr>
                <w:rFonts w:ascii="Times New Roman" w:hAnsi="Times New Roman"/>
                <w:szCs w:val="22"/>
              </w:rPr>
              <w:t>: Support to GOSS and UNDP Programming</w:t>
            </w:r>
          </w:p>
          <w:p w:rsidR="00254BD7" w:rsidRPr="009568C1" w:rsidRDefault="00254BD7" w:rsidP="006D3D7E">
            <w:pPr>
              <w:rPr>
                <w:rFonts w:ascii="Times New Roman" w:hAnsi="Times New Roman"/>
                <w:szCs w:val="22"/>
              </w:rPr>
            </w:pPr>
          </w:p>
          <w:p w:rsidR="00254BD7" w:rsidRPr="009568C1" w:rsidRDefault="00254BD7" w:rsidP="00AC6910">
            <w:pPr>
              <w:autoSpaceDE w:val="0"/>
              <w:autoSpaceDN w:val="0"/>
              <w:adjustRightInd w:val="0"/>
              <w:spacing w:after="0"/>
              <w:rPr>
                <w:rFonts w:ascii="Times New Roman" w:hAnsi="Times New Roman"/>
              </w:rPr>
            </w:pPr>
            <w:r w:rsidRPr="009568C1">
              <w:rPr>
                <w:rFonts w:ascii="Times New Roman" w:hAnsi="Times New Roman"/>
                <w:szCs w:val="22"/>
              </w:rPr>
              <w:t xml:space="preserve">The future work of CRMA in Southern Sudan will </w:t>
            </w:r>
            <w:r w:rsidR="00AC6910">
              <w:rPr>
                <w:rFonts w:ascii="Times New Roman" w:hAnsi="Times New Roman"/>
                <w:szCs w:val="22"/>
              </w:rPr>
              <w:t>therefore be tailored and operationalis</w:t>
            </w:r>
            <w:r w:rsidRPr="009568C1">
              <w:rPr>
                <w:rFonts w:ascii="Times New Roman" w:hAnsi="Times New Roman"/>
                <w:szCs w:val="22"/>
              </w:rPr>
              <w:t xml:space="preserve">ed through UNDP South Sudan </w:t>
            </w:r>
            <w:r w:rsidR="00AC6910">
              <w:rPr>
                <w:rFonts w:ascii="Times New Roman" w:hAnsi="Times New Roman"/>
                <w:szCs w:val="22"/>
              </w:rPr>
              <w:t xml:space="preserve">Country Office following post-independent </w:t>
            </w:r>
            <w:r w:rsidRPr="009568C1">
              <w:rPr>
                <w:rFonts w:ascii="Times New Roman" w:hAnsi="Times New Roman"/>
                <w:szCs w:val="22"/>
              </w:rPr>
              <w:t xml:space="preserve">July 2011. The handover process </w:t>
            </w:r>
            <w:r w:rsidR="00AC6910">
              <w:rPr>
                <w:rFonts w:ascii="Times New Roman" w:hAnsi="Times New Roman"/>
                <w:szCs w:val="22"/>
              </w:rPr>
              <w:t xml:space="preserve">and separation </w:t>
            </w:r>
            <w:r w:rsidRPr="009568C1">
              <w:rPr>
                <w:rFonts w:ascii="Times New Roman" w:hAnsi="Times New Roman"/>
                <w:szCs w:val="22"/>
              </w:rPr>
              <w:t xml:space="preserve">has been finalized jointly between CRMA and UNDP Southern Sudan with implementation </w:t>
            </w:r>
            <w:r w:rsidR="00AC6910" w:rsidRPr="009568C1">
              <w:rPr>
                <w:rFonts w:ascii="Times New Roman" w:hAnsi="Times New Roman"/>
                <w:szCs w:val="22"/>
              </w:rPr>
              <w:t xml:space="preserve">arrangements </w:t>
            </w:r>
            <w:r w:rsidR="00AC6910">
              <w:rPr>
                <w:rFonts w:ascii="Times New Roman" w:hAnsi="Times New Roman"/>
                <w:szCs w:val="22"/>
              </w:rPr>
              <w:t xml:space="preserve">that are similar to the modalities of </w:t>
            </w:r>
            <w:r w:rsidR="00AC6910" w:rsidRPr="009568C1">
              <w:rPr>
                <w:rFonts w:ascii="Times New Roman" w:hAnsi="Times New Roman"/>
                <w:szCs w:val="22"/>
              </w:rPr>
              <w:t>implementation</w:t>
            </w:r>
            <w:r w:rsidRPr="009568C1">
              <w:rPr>
                <w:rFonts w:ascii="Times New Roman" w:hAnsi="Times New Roman"/>
                <w:szCs w:val="22"/>
              </w:rPr>
              <w:t xml:space="preserve"> in the North</w:t>
            </w:r>
            <w:r w:rsidR="00AC6910">
              <w:rPr>
                <w:rFonts w:ascii="Times New Roman" w:hAnsi="Times New Roman"/>
                <w:szCs w:val="22"/>
              </w:rPr>
              <w:t>ern Sudan</w:t>
            </w:r>
            <w:r w:rsidRPr="009568C1">
              <w:rPr>
                <w:rFonts w:ascii="Times New Roman" w:hAnsi="Times New Roman"/>
                <w:szCs w:val="22"/>
              </w:rPr>
              <w:t xml:space="preserve">. </w:t>
            </w:r>
            <w:r w:rsidR="00AC6910">
              <w:rPr>
                <w:rFonts w:ascii="Times New Roman" w:hAnsi="Times New Roman"/>
                <w:szCs w:val="22"/>
              </w:rPr>
              <w:t xml:space="preserve">There will be cooperation with CRMA North Sudan for </w:t>
            </w:r>
            <w:r w:rsidRPr="009568C1">
              <w:rPr>
                <w:rFonts w:ascii="Times New Roman" w:hAnsi="Times New Roman"/>
                <w:szCs w:val="22"/>
              </w:rPr>
              <w:t>continue</w:t>
            </w:r>
            <w:r w:rsidR="00AC6910">
              <w:rPr>
                <w:rFonts w:ascii="Times New Roman" w:hAnsi="Times New Roman"/>
                <w:szCs w:val="22"/>
              </w:rPr>
              <w:t>d</w:t>
            </w:r>
            <w:r w:rsidRPr="009568C1">
              <w:rPr>
                <w:rFonts w:ascii="Times New Roman" w:hAnsi="Times New Roman"/>
                <w:szCs w:val="22"/>
              </w:rPr>
              <w:t xml:space="preserve"> technical assistance to CRMA </w:t>
            </w:r>
            <w:r w:rsidR="00AC6910">
              <w:rPr>
                <w:rFonts w:ascii="Times New Roman" w:hAnsi="Times New Roman"/>
                <w:szCs w:val="22"/>
              </w:rPr>
              <w:t xml:space="preserve">project </w:t>
            </w:r>
            <w:r w:rsidRPr="009568C1">
              <w:rPr>
                <w:rFonts w:ascii="Times New Roman" w:hAnsi="Times New Roman"/>
                <w:szCs w:val="22"/>
              </w:rPr>
              <w:t>and UNDP Southern Sudan</w:t>
            </w:r>
            <w:r w:rsidR="00AC6910">
              <w:rPr>
                <w:rFonts w:ascii="Times New Roman" w:hAnsi="Times New Roman"/>
                <w:szCs w:val="22"/>
              </w:rPr>
              <w:t xml:space="preserve"> Office</w:t>
            </w:r>
            <w:r w:rsidRPr="009568C1">
              <w:rPr>
                <w:rFonts w:ascii="Times New Roman" w:hAnsi="Times New Roman"/>
                <w:szCs w:val="22"/>
              </w:rPr>
              <w:t>.</w:t>
            </w:r>
            <w:r w:rsidRPr="009568C1">
              <w:rPr>
                <w:rFonts w:ascii="Times New Roman" w:hAnsi="Times New Roman"/>
                <w:sz w:val="21"/>
                <w:szCs w:val="21"/>
              </w:rPr>
              <w:t xml:space="preserve">  </w:t>
            </w:r>
          </w:p>
        </w:tc>
      </w:tr>
      <w:tr w:rsidR="00254BD7" w:rsidRPr="009568C1" w:rsidTr="006D3D7E">
        <w:tc>
          <w:tcPr>
            <w:tcW w:w="10260" w:type="dxa"/>
          </w:tcPr>
          <w:p w:rsidR="00254BD7" w:rsidRPr="009568C1" w:rsidRDefault="00254BD7" w:rsidP="006D3D7E">
            <w:pPr>
              <w:rPr>
                <w:rFonts w:ascii="Times New Roman" w:hAnsi="Times New Roman"/>
                <w:b/>
              </w:rPr>
            </w:pPr>
          </w:p>
        </w:tc>
      </w:tr>
      <w:tr w:rsidR="00254BD7" w:rsidRPr="009568C1" w:rsidTr="00791DE8">
        <w:trPr>
          <w:trHeight w:val="80"/>
        </w:trPr>
        <w:tc>
          <w:tcPr>
            <w:tcW w:w="10260" w:type="dxa"/>
          </w:tcPr>
          <w:p w:rsidR="00254BD7" w:rsidRPr="009568C1" w:rsidRDefault="00254BD7" w:rsidP="006D3D7E">
            <w:pPr>
              <w:rPr>
                <w:rFonts w:ascii="Times New Roman" w:hAnsi="Times New Roman"/>
              </w:rPr>
            </w:pPr>
          </w:p>
        </w:tc>
      </w:tr>
    </w:tbl>
    <w:p w:rsidR="00254BD7" w:rsidRPr="00D83D63" w:rsidRDefault="00254BD7" w:rsidP="00254BD7">
      <w:pPr>
        <w:rPr>
          <w:rFonts w:asciiTheme="minorHAnsi" w:hAnsiTheme="minorHAnsi"/>
        </w:rPr>
      </w:pPr>
    </w:p>
    <w:p w:rsidR="00254BD7" w:rsidRPr="00D83D63" w:rsidRDefault="00254BD7" w:rsidP="00254BD7">
      <w:pPr>
        <w:rPr>
          <w:rFonts w:asciiTheme="minorHAnsi" w:hAnsiTheme="minorHAnsi"/>
        </w:rPr>
      </w:pPr>
    </w:p>
    <w:p w:rsidR="00254BD7" w:rsidRPr="00D83D63" w:rsidRDefault="00254BD7" w:rsidP="00254BD7">
      <w:pPr>
        <w:rPr>
          <w:rFonts w:asciiTheme="minorHAnsi" w:hAnsiTheme="minorHAnsi"/>
        </w:rPr>
      </w:pPr>
    </w:p>
    <w:p w:rsidR="00254BD7" w:rsidRPr="00D83D63" w:rsidRDefault="00254BD7" w:rsidP="00254BD7">
      <w:pPr>
        <w:rPr>
          <w:rFonts w:asciiTheme="minorHAnsi" w:hAnsiTheme="minorHAnsi"/>
        </w:rPr>
      </w:pPr>
    </w:p>
    <w:p w:rsidR="00254BD7" w:rsidRPr="00D83D63" w:rsidRDefault="00254BD7" w:rsidP="00254BD7">
      <w:pPr>
        <w:rPr>
          <w:rFonts w:asciiTheme="minorHAnsi" w:hAnsiTheme="minorHAnsi"/>
        </w:rPr>
      </w:pPr>
    </w:p>
    <w:p w:rsidR="00254BD7" w:rsidRPr="00D83D63" w:rsidRDefault="00254BD7" w:rsidP="00254BD7">
      <w:pPr>
        <w:rPr>
          <w:rFonts w:asciiTheme="minorHAnsi" w:hAnsiTheme="minorHAnsi"/>
        </w:rPr>
      </w:pPr>
    </w:p>
    <w:p w:rsidR="00254BD7" w:rsidRPr="00D83D63" w:rsidRDefault="00254BD7" w:rsidP="00254BD7">
      <w:pPr>
        <w:rPr>
          <w:rFonts w:asciiTheme="minorHAnsi" w:hAnsiTheme="minorHAnsi"/>
        </w:rPr>
      </w:pPr>
    </w:p>
    <w:p w:rsidR="00254BD7" w:rsidRDefault="00254BD7" w:rsidP="00254BD7">
      <w:pPr>
        <w:rPr>
          <w:rFonts w:asciiTheme="minorHAnsi" w:hAnsiTheme="minorHAnsi"/>
        </w:rPr>
      </w:pPr>
      <w:r w:rsidRPr="00D83D63">
        <w:rPr>
          <w:rFonts w:asciiTheme="minorHAnsi" w:hAnsiTheme="minorHAnsi"/>
        </w:rPr>
        <w:t xml:space="preserve"> </w:t>
      </w:r>
    </w:p>
    <w:p w:rsidR="00254BD7" w:rsidRDefault="00254BD7" w:rsidP="00254BD7">
      <w:pPr>
        <w:rPr>
          <w:rFonts w:asciiTheme="minorHAnsi" w:hAnsiTheme="minorHAnsi"/>
        </w:rPr>
      </w:pPr>
    </w:p>
    <w:p w:rsidR="00254BD7" w:rsidRDefault="00254BD7" w:rsidP="00254BD7">
      <w:pPr>
        <w:rPr>
          <w:rFonts w:asciiTheme="minorHAnsi" w:hAnsiTheme="minorHAnsi"/>
        </w:rPr>
      </w:pPr>
    </w:p>
    <w:p w:rsidR="00254BD7" w:rsidRDefault="00254BD7" w:rsidP="00254BD7">
      <w:pPr>
        <w:rPr>
          <w:rFonts w:asciiTheme="minorHAnsi" w:hAnsiTheme="minorHAnsi"/>
        </w:rPr>
      </w:pPr>
    </w:p>
    <w:p w:rsidR="00AB432C" w:rsidRDefault="00AB432C" w:rsidP="00254BD7">
      <w:pPr>
        <w:rPr>
          <w:rFonts w:asciiTheme="minorHAnsi" w:hAnsiTheme="minorHAnsi"/>
        </w:rPr>
      </w:pPr>
    </w:p>
    <w:p w:rsidR="00AB432C" w:rsidRDefault="00AB432C" w:rsidP="00254BD7">
      <w:pPr>
        <w:rPr>
          <w:rFonts w:asciiTheme="minorHAnsi" w:hAnsiTheme="minorHAnsi"/>
        </w:rPr>
      </w:pPr>
    </w:p>
    <w:p w:rsidR="00AB432C" w:rsidRDefault="00AB432C" w:rsidP="00254BD7">
      <w:pPr>
        <w:rPr>
          <w:rFonts w:asciiTheme="minorHAnsi" w:hAnsiTheme="minorHAnsi"/>
        </w:rPr>
      </w:pPr>
    </w:p>
    <w:p w:rsidR="00AB432C" w:rsidRDefault="00AB432C" w:rsidP="00254BD7">
      <w:pPr>
        <w:rPr>
          <w:rFonts w:asciiTheme="minorHAnsi" w:hAnsiTheme="minorHAnsi"/>
        </w:rPr>
      </w:pPr>
    </w:p>
    <w:p w:rsidR="00AB432C" w:rsidRDefault="00AB432C" w:rsidP="00254BD7">
      <w:pPr>
        <w:rPr>
          <w:rFonts w:asciiTheme="minorHAnsi" w:hAnsiTheme="minorHAnsi"/>
        </w:rPr>
      </w:pPr>
    </w:p>
    <w:p w:rsidR="00AB432C" w:rsidRDefault="00AB432C" w:rsidP="00254BD7">
      <w:pPr>
        <w:rPr>
          <w:rFonts w:asciiTheme="minorHAnsi" w:hAnsiTheme="minorHAnsi"/>
        </w:rPr>
      </w:pPr>
    </w:p>
    <w:p w:rsidR="00AB432C" w:rsidRDefault="00AB432C" w:rsidP="00254BD7">
      <w:pPr>
        <w:rPr>
          <w:rFonts w:asciiTheme="minorHAnsi" w:hAnsiTheme="minorHAnsi"/>
        </w:rPr>
      </w:pPr>
    </w:p>
    <w:p w:rsidR="00AB432C" w:rsidRDefault="00AB432C" w:rsidP="00254BD7">
      <w:pPr>
        <w:rPr>
          <w:rFonts w:asciiTheme="minorHAnsi" w:hAnsiTheme="minorHAnsi"/>
        </w:rPr>
      </w:pPr>
    </w:p>
    <w:p w:rsidR="00AB432C" w:rsidRDefault="00AB432C" w:rsidP="00254BD7">
      <w:pPr>
        <w:rPr>
          <w:rFonts w:asciiTheme="minorHAnsi" w:hAnsiTheme="minorHAnsi"/>
        </w:rPr>
      </w:pPr>
    </w:p>
    <w:p w:rsidR="00254BD7" w:rsidRDefault="00254BD7" w:rsidP="00254BD7">
      <w:pPr>
        <w:rPr>
          <w:rFonts w:asciiTheme="minorHAnsi" w:hAnsiTheme="minorHAnsi"/>
        </w:rPr>
      </w:pPr>
    </w:p>
    <w:p w:rsidR="008F1069" w:rsidRDefault="003027DB" w:rsidP="00C655A3">
      <w:pPr>
        <w:pStyle w:val="Heading1"/>
        <w:numPr>
          <w:ilvl w:val="0"/>
          <w:numId w:val="3"/>
        </w:numPr>
      </w:pPr>
      <w:r>
        <w:t>Situation Analysis</w:t>
      </w:r>
    </w:p>
    <w:p w:rsidR="00D40C1A" w:rsidRPr="003A14F6" w:rsidRDefault="00D40C1A" w:rsidP="003A14F6">
      <w:pPr>
        <w:autoSpaceDE w:val="0"/>
        <w:autoSpaceDN w:val="0"/>
        <w:adjustRightInd w:val="0"/>
        <w:spacing w:after="0"/>
        <w:ind w:left="360"/>
        <w:rPr>
          <w:rFonts w:ascii="Times New Roman" w:hAnsi="Times New Roman"/>
          <w:szCs w:val="22"/>
        </w:rPr>
      </w:pPr>
      <w:r w:rsidRPr="003A14F6">
        <w:rPr>
          <w:rFonts w:ascii="Times New Roman" w:hAnsi="Times New Roman"/>
          <w:szCs w:val="22"/>
        </w:rPr>
        <w:t>In 2005 Southern Sudan emerged from a 22-year civil war with huge loss of human and physical capital and displacement of an estimated 4.5 million people</w:t>
      </w:r>
      <w:r w:rsidR="0059461A" w:rsidRPr="003A14F6">
        <w:rPr>
          <w:rFonts w:ascii="Times New Roman" w:hAnsi="Times New Roman"/>
          <w:szCs w:val="22"/>
        </w:rPr>
        <w:t xml:space="preserve"> internally and abroad</w:t>
      </w:r>
      <w:r w:rsidRPr="003A14F6">
        <w:rPr>
          <w:rFonts w:ascii="Times New Roman" w:hAnsi="Times New Roman"/>
          <w:szCs w:val="22"/>
        </w:rPr>
        <w:t>. The war had huge damage on infrastructure</w:t>
      </w:r>
      <w:r w:rsidR="0059461A" w:rsidRPr="003A14F6">
        <w:rPr>
          <w:rFonts w:ascii="Times New Roman" w:hAnsi="Times New Roman"/>
          <w:szCs w:val="22"/>
        </w:rPr>
        <w:t>,</w:t>
      </w:r>
      <w:r w:rsidRPr="003A14F6">
        <w:rPr>
          <w:rFonts w:ascii="Times New Roman" w:hAnsi="Times New Roman"/>
          <w:szCs w:val="22"/>
        </w:rPr>
        <w:t xml:space="preserve"> and vital transport</w:t>
      </w:r>
      <w:r w:rsidR="0059461A" w:rsidRPr="003A14F6">
        <w:rPr>
          <w:rFonts w:ascii="Times New Roman" w:hAnsi="Times New Roman"/>
          <w:szCs w:val="22"/>
        </w:rPr>
        <w:t>ation</w:t>
      </w:r>
      <w:r w:rsidRPr="003A14F6">
        <w:rPr>
          <w:rFonts w:ascii="Times New Roman" w:hAnsi="Times New Roman"/>
          <w:szCs w:val="22"/>
        </w:rPr>
        <w:t xml:space="preserve"> routes were mined</w:t>
      </w:r>
      <w:r w:rsidR="0059461A" w:rsidRPr="003A14F6">
        <w:rPr>
          <w:rFonts w:ascii="Times New Roman" w:hAnsi="Times New Roman"/>
          <w:szCs w:val="22"/>
        </w:rPr>
        <w:t xml:space="preserve"> resulting in </w:t>
      </w:r>
      <w:r w:rsidRPr="003A14F6">
        <w:rPr>
          <w:rFonts w:ascii="Times New Roman" w:hAnsi="Times New Roman"/>
          <w:szCs w:val="22"/>
        </w:rPr>
        <w:t xml:space="preserve">limited access to markets. </w:t>
      </w:r>
      <w:r w:rsidR="0059461A" w:rsidRPr="003A14F6">
        <w:rPr>
          <w:rFonts w:ascii="Times New Roman" w:hAnsi="Times New Roman"/>
          <w:szCs w:val="22"/>
        </w:rPr>
        <w:t xml:space="preserve">Multiple </w:t>
      </w:r>
      <w:r w:rsidRPr="003A14F6">
        <w:rPr>
          <w:rFonts w:ascii="Times New Roman" w:hAnsi="Times New Roman"/>
          <w:szCs w:val="22"/>
        </w:rPr>
        <w:t xml:space="preserve">currencies were in </w:t>
      </w:r>
      <w:r w:rsidR="0059461A" w:rsidRPr="003A14F6">
        <w:rPr>
          <w:rFonts w:ascii="Times New Roman" w:hAnsi="Times New Roman"/>
          <w:szCs w:val="22"/>
        </w:rPr>
        <w:t>circulation with limited or</w:t>
      </w:r>
      <w:r w:rsidR="003A14F6">
        <w:rPr>
          <w:rFonts w:ascii="Times New Roman" w:hAnsi="Times New Roman"/>
          <w:szCs w:val="22"/>
        </w:rPr>
        <w:t xml:space="preserve"> no access to formal credit and a</w:t>
      </w:r>
      <w:r w:rsidRPr="003A14F6">
        <w:rPr>
          <w:rFonts w:ascii="Times New Roman" w:hAnsi="Times New Roman"/>
          <w:szCs w:val="22"/>
        </w:rPr>
        <w:t>gr</w:t>
      </w:r>
      <w:r w:rsidR="00ED6C12" w:rsidRPr="003A14F6">
        <w:rPr>
          <w:rFonts w:ascii="Times New Roman" w:hAnsi="Times New Roman"/>
          <w:szCs w:val="22"/>
        </w:rPr>
        <w:t xml:space="preserve">icultural and animal production where </w:t>
      </w:r>
      <w:r w:rsidRPr="003A14F6">
        <w:rPr>
          <w:rFonts w:ascii="Times New Roman" w:hAnsi="Times New Roman"/>
          <w:szCs w:val="22"/>
        </w:rPr>
        <w:t xml:space="preserve">disrupted </w:t>
      </w:r>
      <w:r w:rsidR="00ED6C12" w:rsidRPr="003A14F6">
        <w:rPr>
          <w:rFonts w:ascii="Times New Roman" w:hAnsi="Times New Roman"/>
          <w:szCs w:val="22"/>
        </w:rPr>
        <w:t xml:space="preserve">or </w:t>
      </w:r>
      <w:r w:rsidRPr="003A14F6">
        <w:rPr>
          <w:rFonts w:ascii="Times New Roman" w:hAnsi="Times New Roman"/>
          <w:szCs w:val="22"/>
        </w:rPr>
        <w:t>occurred at much lower yields than in neighbouring countries. Access to clean water and adequate sanitation was extremely limited</w:t>
      </w:r>
      <w:r w:rsidR="00ED6C12" w:rsidRPr="003A14F6">
        <w:rPr>
          <w:rFonts w:ascii="Times New Roman" w:hAnsi="Times New Roman"/>
          <w:szCs w:val="22"/>
        </w:rPr>
        <w:t xml:space="preserve">, including access to </w:t>
      </w:r>
      <w:r w:rsidRPr="003A14F6">
        <w:rPr>
          <w:rFonts w:ascii="Times New Roman" w:hAnsi="Times New Roman"/>
          <w:szCs w:val="22"/>
        </w:rPr>
        <w:t>health services.</w:t>
      </w:r>
      <w:r w:rsidR="00791DE8" w:rsidRPr="003A14F6">
        <w:rPr>
          <w:rFonts w:ascii="Times New Roman" w:hAnsi="Times New Roman"/>
          <w:szCs w:val="22"/>
        </w:rPr>
        <w:t xml:space="preserve"> </w:t>
      </w:r>
      <w:r w:rsidR="00ED6C12" w:rsidRPr="003A14F6">
        <w:rPr>
          <w:rFonts w:ascii="Times New Roman" w:hAnsi="Times New Roman"/>
          <w:szCs w:val="22"/>
        </w:rPr>
        <w:t>E</w:t>
      </w:r>
      <w:r w:rsidRPr="003A14F6">
        <w:rPr>
          <w:rFonts w:ascii="Times New Roman" w:hAnsi="Times New Roman"/>
          <w:szCs w:val="22"/>
        </w:rPr>
        <w:t>ducation infrastructure</w:t>
      </w:r>
      <w:r w:rsidR="00ED6C12" w:rsidRPr="003A14F6">
        <w:rPr>
          <w:rFonts w:ascii="Times New Roman" w:hAnsi="Times New Roman"/>
          <w:szCs w:val="22"/>
        </w:rPr>
        <w:t xml:space="preserve"> and education system were </w:t>
      </w:r>
      <w:r w:rsidRPr="003A14F6">
        <w:rPr>
          <w:rFonts w:ascii="Times New Roman" w:hAnsi="Times New Roman"/>
          <w:szCs w:val="22"/>
        </w:rPr>
        <w:t xml:space="preserve">entire </w:t>
      </w:r>
      <w:r w:rsidR="00ED6C12" w:rsidRPr="003A14F6">
        <w:rPr>
          <w:rFonts w:ascii="Times New Roman" w:hAnsi="Times New Roman"/>
          <w:szCs w:val="22"/>
        </w:rPr>
        <w:t xml:space="preserve">destroyed with exceptions in major towns. The </w:t>
      </w:r>
      <w:r w:rsidRPr="003A14F6">
        <w:rPr>
          <w:rFonts w:ascii="Times New Roman" w:hAnsi="Times New Roman"/>
          <w:szCs w:val="22"/>
        </w:rPr>
        <w:t>2006 survey found that only 16% of South Sudan’s learning spaces</w:t>
      </w:r>
      <w:r w:rsidR="00ED6C12" w:rsidRPr="003A14F6">
        <w:rPr>
          <w:rFonts w:ascii="Times New Roman" w:hAnsi="Times New Roman"/>
          <w:szCs w:val="22"/>
        </w:rPr>
        <w:t xml:space="preserve"> were permanent structures with number of pupils per school </w:t>
      </w:r>
      <w:r w:rsidRPr="003A14F6">
        <w:rPr>
          <w:rFonts w:ascii="Times New Roman" w:hAnsi="Times New Roman"/>
          <w:szCs w:val="22"/>
        </w:rPr>
        <w:t>ex</w:t>
      </w:r>
      <w:r w:rsidR="00ED6C12" w:rsidRPr="003A14F6">
        <w:rPr>
          <w:rFonts w:ascii="Times New Roman" w:hAnsi="Times New Roman"/>
          <w:szCs w:val="22"/>
        </w:rPr>
        <w:t>tremely high across the country</w:t>
      </w:r>
      <w:r w:rsidRPr="003A14F6">
        <w:rPr>
          <w:rFonts w:ascii="Times New Roman" w:hAnsi="Times New Roman"/>
          <w:szCs w:val="22"/>
        </w:rPr>
        <w:t xml:space="preserve"> but </w:t>
      </w:r>
      <w:r w:rsidR="00ED6C12" w:rsidRPr="003A14F6">
        <w:rPr>
          <w:rFonts w:ascii="Times New Roman" w:hAnsi="Times New Roman"/>
          <w:szCs w:val="22"/>
        </w:rPr>
        <w:t xml:space="preserve">varied enormously with majority of teaches </w:t>
      </w:r>
      <w:r w:rsidRPr="003A14F6">
        <w:rPr>
          <w:rFonts w:ascii="Times New Roman" w:hAnsi="Times New Roman"/>
          <w:szCs w:val="22"/>
        </w:rPr>
        <w:t>untrained volunteers.</w:t>
      </w:r>
      <w:r w:rsidR="00791DE8" w:rsidRPr="003A14F6">
        <w:rPr>
          <w:rFonts w:ascii="Times New Roman" w:hAnsi="Times New Roman"/>
          <w:szCs w:val="22"/>
        </w:rPr>
        <w:t xml:space="preserve"> </w:t>
      </w:r>
      <w:r w:rsidRPr="003A14F6">
        <w:rPr>
          <w:rFonts w:ascii="Times New Roman" w:hAnsi="Times New Roman"/>
          <w:szCs w:val="22"/>
        </w:rPr>
        <w:t xml:space="preserve"> Ai</w:t>
      </w:r>
      <w:r w:rsidR="00ED6C12" w:rsidRPr="003A14F6">
        <w:rPr>
          <w:rFonts w:ascii="Times New Roman" w:hAnsi="Times New Roman"/>
          <w:szCs w:val="22"/>
        </w:rPr>
        <w:t xml:space="preserve">d assistance was fragmented except for </w:t>
      </w:r>
      <w:r w:rsidRPr="003A14F6">
        <w:rPr>
          <w:rFonts w:ascii="Times New Roman" w:hAnsi="Times New Roman"/>
          <w:szCs w:val="22"/>
        </w:rPr>
        <w:t>humanitarian</w:t>
      </w:r>
      <w:r w:rsidR="00ED6C12" w:rsidRPr="003A14F6">
        <w:rPr>
          <w:rFonts w:ascii="Times New Roman" w:hAnsi="Times New Roman"/>
          <w:szCs w:val="22"/>
        </w:rPr>
        <w:t xml:space="preserve"> work. P</w:t>
      </w:r>
      <w:r w:rsidRPr="003A14F6">
        <w:rPr>
          <w:rFonts w:ascii="Times New Roman" w:hAnsi="Times New Roman"/>
          <w:szCs w:val="22"/>
        </w:rPr>
        <w:t>ublic administration did not exist</w:t>
      </w:r>
      <w:r w:rsidR="00ED6C12" w:rsidRPr="003A14F6">
        <w:rPr>
          <w:rFonts w:ascii="Times New Roman" w:hAnsi="Times New Roman"/>
          <w:szCs w:val="22"/>
        </w:rPr>
        <w:t xml:space="preserve"> including </w:t>
      </w:r>
      <w:r w:rsidRPr="003A14F6">
        <w:rPr>
          <w:rFonts w:ascii="Times New Roman" w:hAnsi="Times New Roman"/>
          <w:szCs w:val="22"/>
        </w:rPr>
        <w:t>the public finances</w:t>
      </w:r>
      <w:r w:rsidR="00ED6C12" w:rsidRPr="003A14F6">
        <w:rPr>
          <w:rFonts w:ascii="Times New Roman" w:hAnsi="Times New Roman"/>
          <w:szCs w:val="22"/>
        </w:rPr>
        <w:t xml:space="preserve"> management or </w:t>
      </w:r>
      <w:r w:rsidRPr="003A14F6">
        <w:rPr>
          <w:rFonts w:ascii="Times New Roman" w:hAnsi="Times New Roman"/>
          <w:szCs w:val="22"/>
        </w:rPr>
        <w:t>procurement</w:t>
      </w:r>
      <w:r w:rsidR="00ED6C12" w:rsidRPr="003A14F6">
        <w:rPr>
          <w:rFonts w:ascii="Times New Roman" w:hAnsi="Times New Roman"/>
          <w:szCs w:val="22"/>
        </w:rPr>
        <w:t xml:space="preserve"> systems of goods and services</w:t>
      </w:r>
      <w:r w:rsidRPr="003A14F6">
        <w:rPr>
          <w:rFonts w:ascii="Times New Roman" w:hAnsi="Times New Roman"/>
          <w:szCs w:val="22"/>
        </w:rPr>
        <w:t>.</w:t>
      </w:r>
    </w:p>
    <w:p w:rsidR="00D40C1A" w:rsidRPr="003A14F6" w:rsidRDefault="00D40C1A" w:rsidP="00D40C1A">
      <w:pPr>
        <w:autoSpaceDE w:val="0"/>
        <w:autoSpaceDN w:val="0"/>
        <w:adjustRightInd w:val="0"/>
        <w:spacing w:after="0"/>
        <w:rPr>
          <w:rFonts w:ascii="Times New Roman" w:hAnsi="Times New Roman"/>
          <w:szCs w:val="22"/>
        </w:rPr>
      </w:pPr>
    </w:p>
    <w:p w:rsidR="00D40C1A" w:rsidRPr="003A14F6" w:rsidRDefault="003A14F6" w:rsidP="00ED6C12">
      <w:pPr>
        <w:autoSpaceDE w:val="0"/>
        <w:autoSpaceDN w:val="0"/>
        <w:adjustRightInd w:val="0"/>
        <w:spacing w:after="0"/>
        <w:ind w:left="360"/>
        <w:rPr>
          <w:rFonts w:ascii="Times New Roman" w:hAnsi="Times New Roman"/>
          <w:szCs w:val="22"/>
        </w:rPr>
      </w:pPr>
      <w:r w:rsidRPr="003A14F6">
        <w:rPr>
          <w:rFonts w:ascii="Times New Roman" w:hAnsi="Times New Roman"/>
          <w:szCs w:val="22"/>
        </w:rPr>
        <w:t xml:space="preserve">Following the Comprehensive Peace Agreement, the </w:t>
      </w:r>
      <w:r w:rsidR="00D40C1A" w:rsidRPr="003A14F6">
        <w:rPr>
          <w:rFonts w:ascii="Times New Roman" w:hAnsi="Times New Roman"/>
          <w:szCs w:val="22"/>
        </w:rPr>
        <w:t>G</w:t>
      </w:r>
      <w:r w:rsidRPr="003A14F6">
        <w:rPr>
          <w:rFonts w:ascii="Times New Roman" w:hAnsi="Times New Roman"/>
          <w:szCs w:val="22"/>
        </w:rPr>
        <w:t>ovt. of South Sudan</w:t>
      </w:r>
      <w:r w:rsidR="00D40C1A" w:rsidRPr="003A14F6">
        <w:rPr>
          <w:rFonts w:ascii="Times New Roman" w:hAnsi="Times New Roman"/>
          <w:szCs w:val="22"/>
        </w:rPr>
        <w:t xml:space="preserve"> achieved </w:t>
      </w:r>
      <w:r w:rsidRPr="003A14F6">
        <w:rPr>
          <w:rFonts w:ascii="Times New Roman" w:hAnsi="Times New Roman"/>
          <w:szCs w:val="22"/>
        </w:rPr>
        <w:t>impressive results within</w:t>
      </w:r>
      <w:r w:rsidR="00D40C1A" w:rsidRPr="003A14F6">
        <w:rPr>
          <w:rFonts w:ascii="Times New Roman" w:hAnsi="Times New Roman"/>
          <w:szCs w:val="22"/>
        </w:rPr>
        <w:t xml:space="preserve"> difficult environment. One of the achievements is the establishment of a comprehensive planning and budgeting framework.</w:t>
      </w:r>
      <w:r w:rsidR="00D40C1A" w:rsidRPr="003A14F6">
        <w:rPr>
          <w:rStyle w:val="FootnoteReference"/>
          <w:rFonts w:ascii="Times New Roman" w:hAnsi="Times New Roman"/>
          <w:sz w:val="22"/>
          <w:szCs w:val="22"/>
        </w:rPr>
        <w:footnoteReference w:id="1"/>
      </w:r>
      <w:r w:rsidR="00D40C1A" w:rsidRPr="003A14F6">
        <w:rPr>
          <w:rFonts w:ascii="Times New Roman" w:hAnsi="Times New Roman"/>
          <w:szCs w:val="22"/>
        </w:rPr>
        <w:t xml:space="preserve"> </w:t>
      </w:r>
    </w:p>
    <w:p w:rsidR="00D40C1A" w:rsidRPr="003A14F6" w:rsidRDefault="00D40C1A" w:rsidP="00D40C1A">
      <w:pPr>
        <w:pStyle w:val="Brdtekstpaaflgende"/>
        <w:spacing w:before="0" w:after="0"/>
        <w:ind w:left="720"/>
        <w:rPr>
          <w:rFonts w:ascii="Times New Roman" w:hAnsi="Times New Roman"/>
          <w:sz w:val="22"/>
          <w:szCs w:val="22"/>
          <w:lang w:val="en-US" w:eastAsia="en-US"/>
        </w:rPr>
      </w:pPr>
    </w:p>
    <w:p w:rsidR="00D40C1A" w:rsidRPr="003A14F6" w:rsidRDefault="00D40C1A" w:rsidP="00ED6C12">
      <w:pPr>
        <w:pStyle w:val="Brdtekstpaaflgende"/>
        <w:spacing w:before="0" w:after="0"/>
        <w:ind w:left="360"/>
        <w:rPr>
          <w:rFonts w:ascii="Times New Roman" w:hAnsi="Times New Roman"/>
          <w:sz w:val="22"/>
          <w:szCs w:val="22"/>
          <w:lang w:val="en-US" w:eastAsia="en-US"/>
        </w:rPr>
      </w:pPr>
      <w:r w:rsidRPr="003A14F6">
        <w:rPr>
          <w:rFonts w:ascii="Times New Roman" w:hAnsi="Times New Roman"/>
          <w:sz w:val="22"/>
          <w:szCs w:val="22"/>
          <w:lang w:val="en-US" w:eastAsia="en-US"/>
        </w:rPr>
        <w:t xml:space="preserve">Supporting this framework requires data and analysis </w:t>
      </w:r>
      <w:r w:rsidR="003A14F6" w:rsidRPr="003A14F6">
        <w:rPr>
          <w:rFonts w:ascii="Times New Roman" w:hAnsi="Times New Roman"/>
          <w:sz w:val="22"/>
          <w:szCs w:val="22"/>
          <w:lang w:val="en-US" w:eastAsia="en-US"/>
        </w:rPr>
        <w:t xml:space="preserve">for evidence-based </w:t>
      </w:r>
      <w:r w:rsidRPr="003A14F6">
        <w:rPr>
          <w:rFonts w:ascii="Times New Roman" w:hAnsi="Times New Roman"/>
          <w:sz w:val="22"/>
          <w:szCs w:val="22"/>
          <w:lang w:val="en-US" w:eastAsia="en-US"/>
        </w:rPr>
        <w:t>pl</w:t>
      </w:r>
      <w:r w:rsidR="003A14F6" w:rsidRPr="003A14F6">
        <w:rPr>
          <w:rFonts w:ascii="Times New Roman" w:hAnsi="Times New Roman"/>
          <w:sz w:val="22"/>
          <w:szCs w:val="22"/>
          <w:lang w:val="en-US" w:eastAsia="en-US"/>
        </w:rPr>
        <w:t xml:space="preserve">anning and budgeting processes in </w:t>
      </w:r>
      <w:r w:rsidRPr="003A14F6">
        <w:rPr>
          <w:rFonts w:ascii="Times New Roman" w:hAnsi="Times New Roman"/>
          <w:sz w:val="22"/>
          <w:szCs w:val="22"/>
          <w:lang w:val="en-US" w:eastAsia="en-US"/>
        </w:rPr>
        <w:t>South Sudan</w:t>
      </w:r>
      <w:r w:rsidR="003A14F6" w:rsidRPr="003A14F6">
        <w:rPr>
          <w:rFonts w:ascii="Times New Roman" w:hAnsi="Times New Roman"/>
          <w:sz w:val="22"/>
          <w:szCs w:val="22"/>
          <w:lang w:val="en-US" w:eastAsia="en-US"/>
        </w:rPr>
        <w:t>. The Govt. of South Sudan is in the process of rolling-</w:t>
      </w:r>
      <w:r w:rsidRPr="003A14F6">
        <w:rPr>
          <w:rFonts w:ascii="Times New Roman" w:hAnsi="Times New Roman"/>
          <w:sz w:val="22"/>
          <w:szCs w:val="22"/>
          <w:lang w:val="en-US" w:eastAsia="en-US"/>
        </w:rPr>
        <w:t xml:space="preserve">out a centralized information management system in support of the Statistical Master plan </w:t>
      </w:r>
      <w:proofErr w:type="spellStart"/>
      <w:r w:rsidRPr="003A14F6">
        <w:rPr>
          <w:rFonts w:ascii="Times New Roman" w:hAnsi="Times New Roman"/>
          <w:sz w:val="22"/>
          <w:szCs w:val="22"/>
          <w:lang w:val="en-US" w:eastAsia="en-US"/>
        </w:rPr>
        <w:t>finalised</w:t>
      </w:r>
      <w:proofErr w:type="spellEnd"/>
      <w:r w:rsidRPr="003A14F6">
        <w:rPr>
          <w:rFonts w:ascii="Times New Roman" w:hAnsi="Times New Roman"/>
          <w:sz w:val="22"/>
          <w:szCs w:val="22"/>
          <w:lang w:val="en-US" w:eastAsia="en-US"/>
        </w:rPr>
        <w:t xml:space="preserve"> in February 2008.</w:t>
      </w:r>
      <w:bookmarkStart w:id="0" w:name="_Ref229805378"/>
      <w:r w:rsidRPr="003A14F6">
        <w:rPr>
          <w:rFonts w:ascii="Times New Roman" w:hAnsi="Times New Roman"/>
          <w:sz w:val="22"/>
          <w:szCs w:val="22"/>
          <w:vertAlign w:val="superscript"/>
          <w:lang w:val="en-US" w:eastAsia="en-US"/>
        </w:rPr>
        <w:footnoteReference w:id="2"/>
      </w:r>
      <w:bookmarkEnd w:id="0"/>
      <w:r w:rsidRPr="003A14F6">
        <w:rPr>
          <w:rFonts w:ascii="Times New Roman" w:hAnsi="Times New Roman"/>
          <w:sz w:val="22"/>
          <w:szCs w:val="22"/>
          <w:lang w:val="en-US" w:eastAsia="en-US"/>
        </w:rPr>
        <w:t xml:space="preserve"> The overall objective</w:t>
      </w:r>
      <w:r w:rsidR="003A14F6" w:rsidRPr="003A14F6">
        <w:rPr>
          <w:rFonts w:ascii="Times New Roman" w:hAnsi="Times New Roman"/>
          <w:sz w:val="22"/>
          <w:szCs w:val="22"/>
          <w:lang w:val="en-US" w:eastAsia="en-US"/>
        </w:rPr>
        <w:t>s</w:t>
      </w:r>
      <w:r w:rsidRPr="003A14F6">
        <w:rPr>
          <w:rFonts w:ascii="Times New Roman" w:hAnsi="Times New Roman"/>
          <w:sz w:val="22"/>
          <w:szCs w:val="22"/>
          <w:lang w:val="en-US" w:eastAsia="en-US"/>
        </w:rPr>
        <w:t xml:space="preserve"> of this plan </w:t>
      </w:r>
      <w:r w:rsidR="003A14F6" w:rsidRPr="003A14F6">
        <w:rPr>
          <w:rFonts w:ascii="Times New Roman" w:hAnsi="Times New Roman"/>
          <w:sz w:val="22"/>
          <w:szCs w:val="22"/>
          <w:lang w:val="en-US" w:eastAsia="en-US"/>
        </w:rPr>
        <w:t>is to</w:t>
      </w:r>
      <w:r w:rsidRPr="003A14F6">
        <w:rPr>
          <w:rFonts w:ascii="Times New Roman" w:hAnsi="Times New Roman"/>
          <w:i/>
          <w:color w:val="000000"/>
          <w:sz w:val="22"/>
          <w:szCs w:val="22"/>
          <w:lang w:val="en-US"/>
        </w:rPr>
        <w:t xml:space="preserve"> guide the production and dissemination of reliable official statistical information in a timely manner, responding to the needs for information of the planning authorities, macro-economic and financial management, as well as for the users in general, reflecting the structure and tendencies of the economy, the society and demography issues, and contributing to the development of the nation.</w:t>
      </w:r>
    </w:p>
    <w:p w:rsidR="00D40C1A" w:rsidRPr="003A14F6" w:rsidRDefault="00D40C1A" w:rsidP="00D40C1A">
      <w:pPr>
        <w:pStyle w:val="Brdtekstpaaflgende"/>
        <w:spacing w:before="0" w:after="0"/>
        <w:ind w:left="720"/>
        <w:rPr>
          <w:rFonts w:ascii="Times New Roman" w:hAnsi="Times New Roman"/>
          <w:sz w:val="22"/>
          <w:szCs w:val="22"/>
          <w:lang w:val="en-US" w:eastAsia="en-US"/>
        </w:rPr>
      </w:pPr>
    </w:p>
    <w:p w:rsidR="00D40C1A" w:rsidRPr="003A14F6" w:rsidRDefault="00D40C1A" w:rsidP="003A14F6">
      <w:pPr>
        <w:pStyle w:val="Brdtekstpaaflgende"/>
        <w:spacing w:before="0" w:after="0"/>
        <w:ind w:left="360"/>
        <w:rPr>
          <w:rFonts w:ascii="Times New Roman" w:hAnsi="Times New Roman"/>
          <w:sz w:val="22"/>
          <w:szCs w:val="22"/>
          <w:lang w:val="en-US" w:eastAsia="en-US"/>
        </w:rPr>
      </w:pPr>
      <w:r w:rsidRPr="003A14F6">
        <w:rPr>
          <w:rFonts w:ascii="Times New Roman" w:hAnsi="Times New Roman"/>
          <w:sz w:val="22"/>
          <w:szCs w:val="22"/>
          <w:lang w:val="en-US" w:eastAsia="en-US"/>
        </w:rPr>
        <w:t xml:space="preserve">Under this framework, </w:t>
      </w:r>
      <w:proofErr w:type="spellStart"/>
      <w:r w:rsidRPr="003A14F6">
        <w:rPr>
          <w:rFonts w:ascii="Times New Roman" w:hAnsi="Times New Roman"/>
          <w:sz w:val="22"/>
          <w:szCs w:val="22"/>
          <w:lang w:val="en-US" w:eastAsia="en-US"/>
        </w:rPr>
        <w:t>DevInfo</w:t>
      </w:r>
      <w:proofErr w:type="spellEnd"/>
      <w:r w:rsidRPr="003A14F6">
        <w:rPr>
          <w:rFonts w:ascii="Times New Roman" w:hAnsi="Times New Roman"/>
          <w:sz w:val="22"/>
          <w:szCs w:val="22"/>
          <w:lang w:val="en-US" w:eastAsia="en-US"/>
        </w:rPr>
        <w:t xml:space="preserve">, the recognized UN </w:t>
      </w:r>
      <w:r w:rsidRPr="003A14F6">
        <w:rPr>
          <w:rFonts w:ascii="Times New Roman" w:hAnsi="Times New Roman"/>
          <w:color w:val="000000"/>
          <w:sz w:val="22"/>
          <w:szCs w:val="22"/>
          <w:lang w:val="en-US"/>
        </w:rPr>
        <w:t>Millennium Development Goals (MDGs) tracking tool (</w:t>
      </w:r>
      <w:r w:rsidRPr="003A14F6">
        <w:rPr>
          <w:rFonts w:ascii="Times New Roman" w:hAnsi="Times New Roman"/>
          <w:sz w:val="22"/>
          <w:szCs w:val="22"/>
          <w:lang w:val="en-US" w:eastAsia="en-US"/>
        </w:rPr>
        <w:t>trading as South Sudan Info (SSI)),</w:t>
      </w:r>
      <w:r w:rsidR="003A14F6">
        <w:rPr>
          <w:rFonts w:ascii="Times New Roman" w:hAnsi="Times New Roman"/>
          <w:sz w:val="22"/>
          <w:szCs w:val="22"/>
          <w:lang w:val="en-US" w:eastAsia="en-US"/>
        </w:rPr>
        <w:t xml:space="preserve"> is identified as the official Data Management System for Southern Sudan</w:t>
      </w:r>
      <w:r w:rsidRPr="003A14F6">
        <w:rPr>
          <w:rFonts w:ascii="Times New Roman" w:hAnsi="Times New Roman"/>
          <w:sz w:val="22"/>
          <w:szCs w:val="22"/>
          <w:lang w:val="en-US" w:eastAsia="en-US"/>
        </w:rPr>
        <w:t xml:space="preserve"> having been ratified by the Council of Ministers in 2007 and signed by UNDP and UNICEF.</w:t>
      </w:r>
      <w:r w:rsidRPr="003A14F6">
        <w:rPr>
          <w:rStyle w:val="FootnoteReference"/>
          <w:rFonts w:ascii="Times New Roman" w:hAnsi="Times New Roman"/>
          <w:sz w:val="22"/>
          <w:szCs w:val="22"/>
          <w:lang w:val="en-US" w:eastAsia="en-US"/>
        </w:rPr>
        <w:footnoteReference w:id="3"/>
      </w:r>
      <w:r w:rsidRPr="003A14F6">
        <w:rPr>
          <w:rFonts w:ascii="Times New Roman" w:hAnsi="Times New Roman"/>
          <w:sz w:val="22"/>
          <w:szCs w:val="22"/>
          <w:lang w:val="en-US" w:eastAsia="en-US"/>
        </w:rPr>
        <w:t xml:space="preserve"> </w:t>
      </w:r>
      <w:r w:rsidRPr="003A14F6">
        <w:rPr>
          <w:rFonts w:ascii="Times New Roman" w:hAnsi="Times New Roman"/>
          <w:color w:val="000000"/>
          <w:sz w:val="22"/>
          <w:szCs w:val="22"/>
          <w:lang w:val="en-US"/>
        </w:rPr>
        <w:t>Since its establishment, GOSS ministries are actively managing their respective socio-economic data through the SSI as per the needs</w:t>
      </w:r>
      <w:r w:rsidR="003A14F6">
        <w:rPr>
          <w:rFonts w:ascii="Times New Roman" w:hAnsi="Times New Roman"/>
          <w:color w:val="000000"/>
          <w:sz w:val="22"/>
          <w:szCs w:val="22"/>
          <w:lang w:val="en-US"/>
        </w:rPr>
        <w:t>,</w:t>
      </w:r>
      <w:r w:rsidRPr="003A14F6">
        <w:rPr>
          <w:rFonts w:ascii="Times New Roman" w:hAnsi="Times New Roman"/>
          <w:color w:val="000000"/>
          <w:sz w:val="22"/>
          <w:szCs w:val="22"/>
          <w:lang w:val="en-US"/>
        </w:rPr>
        <w:t xml:space="preserve"> which</w:t>
      </w:r>
      <w:r w:rsidR="001C4C16">
        <w:rPr>
          <w:rFonts w:ascii="Times New Roman" w:hAnsi="Times New Roman"/>
          <w:color w:val="000000"/>
          <w:sz w:val="22"/>
          <w:szCs w:val="22"/>
          <w:lang w:val="en-US"/>
        </w:rPr>
        <w:t xml:space="preserve"> are articulated in the SSCCSE Needs A</w:t>
      </w:r>
      <w:r w:rsidRPr="003A14F6">
        <w:rPr>
          <w:rFonts w:ascii="Times New Roman" w:hAnsi="Times New Roman"/>
          <w:color w:val="000000"/>
          <w:sz w:val="22"/>
          <w:szCs w:val="22"/>
          <w:lang w:val="en-US"/>
        </w:rPr>
        <w:t>ssessment</w:t>
      </w:r>
      <w:r w:rsidR="001C4C16">
        <w:rPr>
          <w:rFonts w:ascii="Times New Roman" w:hAnsi="Times New Roman"/>
          <w:color w:val="000000"/>
          <w:sz w:val="22"/>
          <w:szCs w:val="22"/>
          <w:lang w:val="en-US"/>
        </w:rPr>
        <w:t xml:space="preserve"> Report</w:t>
      </w:r>
      <w:r w:rsidRPr="003A14F6">
        <w:rPr>
          <w:rFonts w:ascii="Times New Roman" w:hAnsi="Times New Roman"/>
          <w:color w:val="000000"/>
          <w:sz w:val="22"/>
          <w:szCs w:val="22"/>
          <w:lang w:val="en-US"/>
        </w:rPr>
        <w:t>.  At the same time</w:t>
      </w:r>
      <w:r w:rsidR="001C4C16">
        <w:rPr>
          <w:rFonts w:ascii="Times New Roman" w:hAnsi="Times New Roman"/>
          <w:color w:val="000000"/>
          <w:sz w:val="22"/>
          <w:szCs w:val="22"/>
          <w:lang w:val="en-US"/>
        </w:rPr>
        <w:t>,</w:t>
      </w:r>
      <w:r w:rsidRPr="003A14F6">
        <w:rPr>
          <w:rFonts w:ascii="Times New Roman" w:hAnsi="Times New Roman"/>
          <w:color w:val="000000"/>
          <w:sz w:val="22"/>
          <w:szCs w:val="22"/>
          <w:lang w:val="en-US"/>
        </w:rPr>
        <w:t xml:space="preserve"> both supplementary and complementary information is being collected by the SSCCSE through its coor</w:t>
      </w:r>
      <w:r w:rsidR="001C4C16">
        <w:rPr>
          <w:rFonts w:ascii="Times New Roman" w:hAnsi="Times New Roman"/>
          <w:color w:val="000000"/>
          <w:sz w:val="22"/>
          <w:szCs w:val="22"/>
          <w:lang w:val="en-US"/>
        </w:rPr>
        <w:t>dination of surveys and census data</w:t>
      </w:r>
      <w:r w:rsidRPr="003A14F6">
        <w:rPr>
          <w:rFonts w:ascii="Times New Roman" w:hAnsi="Times New Roman"/>
          <w:color w:val="000000"/>
          <w:sz w:val="22"/>
          <w:szCs w:val="22"/>
          <w:lang w:val="en-US"/>
        </w:rPr>
        <w:t xml:space="preserve">. </w:t>
      </w:r>
    </w:p>
    <w:p w:rsidR="00D40C1A" w:rsidRPr="003A14F6" w:rsidRDefault="00D40C1A" w:rsidP="00D40C1A">
      <w:pPr>
        <w:pStyle w:val="ListParagraph"/>
        <w:rPr>
          <w:sz w:val="22"/>
          <w:szCs w:val="22"/>
        </w:rPr>
      </w:pPr>
    </w:p>
    <w:p w:rsidR="00D40C1A" w:rsidRPr="003A14F6" w:rsidRDefault="00D40C1A" w:rsidP="003A14F6">
      <w:pPr>
        <w:pStyle w:val="Brdtekstpaaflgende"/>
        <w:spacing w:before="0" w:after="0"/>
        <w:ind w:left="360"/>
        <w:rPr>
          <w:rFonts w:ascii="Times New Roman" w:hAnsi="Times New Roman"/>
          <w:sz w:val="22"/>
          <w:szCs w:val="22"/>
          <w:lang w:val="en-US" w:eastAsia="en-US"/>
        </w:rPr>
      </w:pPr>
      <w:r w:rsidRPr="003A14F6">
        <w:rPr>
          <w:rFonts w:ascii="Times New Roman" w:hAnsi="Times New Roman"/>
          <w:sz w:val="22"/>
          <w:szCs w:val="22"/>
          <w:lang w:val="en-US" w:eastAsia="en-US"/>
        </w:rPr>
        <w:t xml:space="preserve">Despite this progress, on-going processes of planning and coordination have </w:t>
      </w:r>
      <w:r w:rsidR="001C4C16">
        <w:rPr>
          <w:rFonts w:ascii="Times New Roman" w:hAnsi="Times New Roman"/>
          <w:sz w:val="22"/>
          <w:szCs w:val="22"/>
          <w:lang w:val="en-US" w:eastAsia="en-US"/>
        </w:rPr>
        <w:t xml:space="preserve">shown </w:t>
      </w:r>
      <w:r w:rsidRPr="003A14F6">
        <w:rPr>
          <w:rFonts w:ascii="Times New Roman" w:hAnsi="Times New Roman"/>
          <w:sz w:val="22"/>
          <w:szCs w:val="22"/>
          <w:lang w:val="en-US" w:eastAsia="en-US"/>
        </w:rPr>
        <w:t>a lack of state level planning</w:t>
      </w:r>
      <w:r w:rsidR="001C4C16">
        <w:rPr>
          <w:rFonts w:ascii="Times New Roman" w:hAnsi="Times New Roman"/>
          <w:sz w:val="22"/>
          <w:szCs w:val="22"/>
          <w:lang w:val="en-US" w:eastAsia="en-US"/>
        </w:rPr>
        <w:t>,</w:t>
      </w:r>
      <w:r w:rsidRPr="003A14F6">
        <w:rPr>
          <w:rFonts w:ascii="Times New Roman" w:hAnsi="Times New Roman"/>
          <w:sz w:val="22"/>
          <w:szCs w:val="22"/>
          <w:lang w:val="en-US" w:eastAsia="en-US"/>
        </w:rPr>
        <w:t xml:space="preserve"> and information coll</w:t>
      </w:r>
      <w:r w:rsidR="001C4C16">
        <w:rPr>
          <w:rFonts w:ascii="Times New Roman" w:hAnsi="Times New Roman"/>
          <w:sz w:val="22"/>
          <w:szCs w:val="22"/>
          <w:lang w:val="en-US" w:eastAsia="en-US"/>
        </w:rPr>
        <w:t>ection mechanisms.  For example: T</w:t>
      </w:r>
      <w:r w:rsidRPr="003A14F6">
        <w:rPr>
          <w:rFonts w:ascii="Times New Roman" w:hAnsi="Times New Roman"/>
          <w:sz w:val="22"/>
          <w:szCs w:val="22"/>
          <w:lang w:val="en-US" w:eastAsia="en-US"/>
        </w:rPr>
        <w:t>he technical assistance offered by the UNDP through its Support to States Programme (SSP) and the Local Government Recovery Programme (LGRP) at the state and coun</w:t>
      </w:r>
      <w:r w:rsidR="001C4C16">
        <w:rPr>
          <w:rFonts w:ascii="Times New Roman" w:hAnsi="Times New Roman"/>
          <w:sz w:val="22"/>
          <w:szCs w:val="22"/>
          <w:lang w:val="en-US" w:eastAsia="en-US"/>
        </w:rPr>
        <w:t xml:space="preserve">ty levels </w:t>
      </w:r>
      <w:r w:rsidRPr="003A14F6">
        <w:rPr>
          <w:rFonts w:ascii="Times New Roman" w:hAnsi="Times New Roman"/>
          <w:sz w:val="22"/>
          <w:szCs w:val="22"/>
          <w:lang w:val="en-US" w:eastAsia="en-US"/>
        </w:rPr>
        <w:t xml:space="preserve">lack detailed and disaggregated socio-economic </w:t>
      </w:r>
      <w:r w:rsidR="001C4C16">
        <w:rPr>
          <w:rFonts w:ascii="Times New Roman" w:hAnsi="Times New Roman"/>
          <w:sz w:val="22"/>
          <w:szCs w:val="22"/>
          <w:lang w:val="en-US" w:eastAsia="en-US"/>
        </w:rPr>
        <w:t xml:space="preserve">data </w:t>
      </w:r>
      <w:r w:rsidRPr="003A14F6">
        <w:rPr>
          <w:rFonts w:ascii="Times New Roman" w:hAnsi="Times New Roman"/>
          <w:sz w:val="22"/>
          <w:szCs w:val="22"/>
          <w:lang w:val="en-US" w:eastAsia="en-US"/>
        </w:rPr>
        <w:t xml:space="preserve">and gap analysis from the </w:t>
      </w:r>
      <w:r w:rsidR="001C4C16">
        <w:rPr>
          <w:rFonts w:ascii="Times New Roman" w:hAnsi="Times New Roman"/>
          <w:sz w:val="22"/>
          <w:szCs w:val="22"/>
          <w:lang w:val="en-US" w:eastAsia="en-US"/>
        </w:rPr>
        <w:t>communities</w:t>
      </w:r>
      <w:r w:rsidRPr="003A14F6">
        <w:rPr>
          <w:rFonts w:ascii="Times New Roman" w:hAnsi="Times New Roman"/>
          <w:sz w:val="22"/>
          <w:szCs w:val="22"/>
          <w:lang w:val="en-US" w:eastAsia="en-US"/>
        </w:rPr>
        <w:t xml:space="preserve">. </w:t>
      </w:r>
    </w:p>
    <w:p w:rsidR="00D40C1A" w:rsidRPr="003A14F6" w:rsidRDefault="00D40C1A" w:rsidP="00D40C1A">
      <w:pPr>
        <w:pStyle w:val="ListParagraph"/>
        <w:rPr>
          <w:iCs/>
          <w:sz w:val="22"/>
          <w:szCs w:val="22"/>
        </w:rPr>
      </w:pPr>
    </w:p>
    <w:p w:rsidR="00254BD7" w:rsidRPr="003A14F6" w:rsidRDefault="00D40C1A" w:rsidP="003A14F6">
      <w:pPr>
        <w:spacing w:after="120"/>
        <w:ind w:left="360"/>
        <w:rPr>
          <w:rFonts w:ascii="Times New Roman" w:hAnsi="Times New Roman"/>
          <w:szCs w:val="22"/>
        </w:rPr>
      </w:pPr>
      <w:r w:rsidRPr="003A14F6">
        <w:rPr>
          <w:rFonts w:ascii="Times New Roman" w:hAnsi="Times New Roman"/>
          <w:iCs/>
          <w:szCs w:val="22"/>
          <w:lang w:val="en-US"/>
        </w:rPr>
        <w:t xml:space="preserve">Support for this progress requires </w:t>
      </w:r>
      <w:r w:rsidR="001C4C16">
        <w:rPr>
          <w:rFonts w:ascii="Times New Roman" w:hAnsi="Times New Roman"/>
          <w:b/>
          <w:i/>
          <w:iCs/>
          <w:szCs w:val="22"/>
          <w:lang w:val="en-US"/>
        </w:rPr>
        <w:t>Strategic Planning T</w:t>
      </w:r>
      <w:r w:rsidRPr="003A14F6">
        <w:rPr>
          <w:rFonts w:ascii="Times New Roman" w:hAnsi="Times New Roman"/>
          <w:b/>
          <w:i/>
          <w:iCs/>
          <w:szCs w:val="22"/>
          <w:lang w:val="en-US"/>
        </w:rPr>
        <w:t>ools</w:t>
      </w:r>
      <w:r w:rsidRPr="003A14F6">
        <w:rPr>
          <w:rFonts w:ascii="Times New Roman" w:hAnsi="Times New Roman"/>
          <w:szCs w:val="22"/>
          <w:lang w:val="en-US"/>
        </w:rPr>
        <w:t xml:space="preserve"> for governmental and non-governmental, national and </w:t>
      </w:r>
      <w:r w:rsidR="001C4C16" w:rsidRPr="003A14F6">
        <w:rPr>
          <w:rFonts w:ascii="Times New Roman" w:hAnsi="Times New Roman"/>
          <w:szCs w:val="22"/>
          <w:lang w:val="en-US"/>
        </w:rPr>
        <w:t xml:space="preserve">international </w:t>
      </w:r>
      <w:r w:rsidR="001C4C16">
        <w:rPr>
          <w:rFonts w:ascii="Times New Roman" w:hAnsi="Times New Roman"/>
          <w:szCs w:val="22"/>
          <w:lang w:val="en-US"/>
        </w:rPr>
        <w:t>participation</w:t>
      </w:r>
      <w:r w:rsidRPr="003A14F6">
        <w:rPr>
          <w:rFonts w:ascii="Times New Roman" w:hAnsi="Times New Roman"/>
          <w:szCs w:val="22"/>
          <w:lang w:val="en-US"/>
        </w:rPr>
        <w:t>. The complexity of South Sudan’s post-conflict recovery and deve</w:t>
      </w:r>
      <w:r w:rsidR="001C4C16">
        <w:rPr>
          <w:rFonts w:ascii="Times New Roman" w:hAnsi="Times New Roman"/>
          <w:szCs w:val="22"/>
          <w:lang w:val="en-US"/>
        </w:rPr>
        <w:t xml:space="preserve">lopment challenges require such tools in order to </w:t>
      </w:r>
      <w:r w:rsidRPr="003A14F6">
        <w:rPr>
          <w:rFonts w:ascii="Times New Roman" w:hAnsi="Times New Roman"/>
          <w:szCs w:val="22"/>
          <w:lang w:val="en-US"/>
        </w:rPr>
        <w:t xml:space="preserve">identify and display </w:t>
      </w:r>
      <w:r w:rsidR="001C4C16">
        <w:rPr>
          <w:rFonts w:ascii="Times New Roman" w:hAnsi="Times New Roman"/>
          <w:szCs w:val="22"/>
          <w:lang w:val="en-US"/>
        </w:rPr>
        <w:t xml:space="preserve">any </w:t>
      </w:r>
      <w:r w:rsidRPr="003A14F6">
        <w:rPr>
          <w:rFonts w:ascii="Times New Roman" w:hAnsi="Times New Roman"/>
          <w:szCs w:val="22"/>
          <w:lang w:val="en-US"/>
        </w:rPr>
        <w:t xml:space="preserve">key socio-economic recovery risks. </w:t>
      </w:r>
      <w:r w:rsidR="00254BD7" w:rsidRPr="003A14F6">
        <w:rPr>
          <w:rFonts w:ascii="Times New Roman" w:hAnsi="Times New Roman"/>
          <w:szCs w:val="22"/>
        </w:rPr>
        <w:t xml:space="preserve">The CRMA project </w:t>
      </w:r>
      <w:r w:rsidR="001C4C16">
        <w:rPr>
          <w:rFonts w:ascii="Times New Roman" w:hAnsi="Times New Roman"/>
          <w:szCs w:val="22"/>
        </w:rPr>
        <w:t xml:space="preserve">approval </w:t>
      </w:r>
      <w:r w:rsidR="00254BD7" w:rsidRPr="003A14F6">
        <w:rPr>
          <w:rFonts w:ascii="Times New Roman" w:hAnsi="Times New Roman"/>
          <w:szCs w:val="22"/>
        </w:rPr>
        <w:t xml:space="preserve">in October 2009 </w:t>
      </w:r>
      <w:r w:rsidR="001C4C16">
        <w:rPr>
          <w:rFonts w:ascii="Times New Roman" w:hAnsi="Times New Roman"/>
          <w:szCs w:val="22"/>
        </w:rPr>
        <w:t xml:space="preserve">was </w:t>
      </w:r>
      <w:r w:rsidR="00254BD7" w:rsidRPr="003A14F6">
        <w:rPr>
          <w:rFonts w:ascii="Times New Roman" w:hAnsi="Times New Roman"/>
          <w:szCs w:val="22"/>
        </w:rPr>
        <w:t>to provide strategic planning and decision-making tools for crisis</w:t>
      </w:r>
      <w:r w:rsidR="001C4C16">
        <w:rPr>
          <w:rFonts w:ascii="Times New Roman" w:hAnsi="Times New Roman"/>
          <w:szCs w:val="22"/>
        </w:rPr>
        <w:t xml:space="preserve"> and risk mapping</w:t>
      </w:r>
      <w:r w:rsidR="00254BD7" w:rsidRPr="003A14F6">
        <w:rPr>
          <w:rFonts w:ascii="Times New Roman" w:hAnsi="Times New Roman"/>
          <w:szCs w:val="22"/>
        </w:rPr>
        <w:t xml:space="preserve">, recovery and development programming. </w:t>
      </w:r>
      <w:r w:rsidR="001C4C16">
        <w:rPr>
          <w:rFonts w:ascii="Times New Roman" w:hAnsi="Times New Roman"/>
          <w:szCs w:val="22"/>
        </w:rPr>
        <w:t>But also to assists in compilation of</w:t>
      </w:r>
      <w:r w:rsidR="00254BD7" w:rsidRPr="003A14F6">
        <w:rPr>
          <w:rFonts w:ascii="Times New Roman" w:hAnsi="Times New Roman"/>
          <w:szCs w:val="22"/>
        </w:rPr>
        <w:t xml:space="preserve"> geo-referenc</w:t>
      </w:r>
      <w:r w:rsidR="001C4C16">
        <w:rPr>
          <w:rFonts w:ascii="Times New Roman" w:hAnsi="Times New Roman"/>
          <w:szCs w:val="22"/>
        </w:rPr>
        <w:t>ed state-by-state information on</w:t>
      </w:r>
      <w:r w:rsidR="00254BD7" w:rsidRPr="003A14F6">
        <w:rPr>
          <w:rFonts w:ascii="Times New Roman" w:hAnsi="Times New Roman"/>
          <w:szCs w:val="22"/>
        </w:rPr>
        <w:t xml:space="preserve"> human security and so</w:t>
      </w:r>
      <w:r w:rsidR="001C4C16">
        <w:rPr>
          <w:rFonts w:ascii="Times New Roman" w:hAnsi="Times New Roman"/>
          <w:szCs w:val="22"/>
        </w:rPr>
        <w:t xml:space="preserve">cio-economic recovery risk data as well as </w:t>
      </w:r>
      <w:r w:rsidR="001C4C16" w:rsidRPr="003A14F6">
        <w:rPr>
          <w:rFonts w:ascii="Times New Roman" w:hAnsi="Times New Roman"/>
          <w:szCs w:val="22"/>
        </w:rPr>
        <w:t>in</w:t>
      </w:r>
      <w:r w:rsidR="00254BD7" w:rsidRPr="003A14F6">
        <w:rPr>
          <w:rFonts w:ascii="Times New Roman" w:hAnsi="Times New Roman"/>
          <w:szCs w:val="22"/>
        </w:rPr>
        <w:t xml:space="preserve"> the collection and compilation of the relevant basic information</w:t>
      </w:r>
      <w:r w:rsidR="001C4C16">
        <w:rPr>
          <w:rFonts w:ascii="Times New Roman" w:hAnsi="Times New Roman"/>
          <w:szCs w:val="22"/>
        </w:rPr>
        <w:t xml:space="preserve"> for </w:t>
      </w:r>
      <w:r w:rsidR="00254BD7" w:rsidRPr="003A14F6">
        <w:rPr>
          <w:rFonts w:ascii="Times New Roman" w:hAnsi="Times New Roman"/>
          <w:szCs w:val="22"/>
        </w:rPr>
        <w:t>state and non-state actors.  The</w:t>
      </w:r>
      <w:r w:rsidR="001C4C16" w:rsidRPr="003A14F6">
        <w:rPr>
          <w:rFonts w:ascii="Times New Roman" w:hAnsi="Times New Roman"/>
          <w:szCs w:val="22"/>
        </w:rPr>
        <w:t> </w:t>
      </w:r>
      <w:r w:rsidR="001C4C16">
        <w:rPr>
          <w:rFonts w:ascii="Times New Roman" w:hAnsi="Times New Roman"/>
          <w:szCs w:val="22"/>
        </w:rPr>
        <w:t xml:space="preserve">SSCCSE </w:t>
      </w:r>
      <w:r w:rsidR="001C4C16" w:rsidRPr="003A14F6">
        <w:rPr>
          <w:rFonts w:ascii="Times New Roman" w:hAnsi="Times New Roman"/>
          <w:szCs w:val="22"/>
        </w:rPr>
        <w:t>has</w:t>
      </w:r>
      <w:r w:rsidR="001C4C16">
        <w:rPr>
          <w:rFonts w:ascii="Times New Roman" w:hAnsi="Times New Roman"/>
          <w:szCs w:val="22"/>
        </w:rPr>
        <w:t xml:space="preserve"> been identified as the </w:t>
      </w:r>
      <w:r w:rsidR="00254BD7" w:rsidRPr="003A14F6">
        <w:rPr>
          <w:rFonts w:ascii="Times New Roman" w:hAnsi="Times New Roman"/>
          <w:szCs w:val="22"/>
        </w:rPr>
        <w:t xml:space="preserve">partner </w:t>
      </w:r>
      <w:r w:rsidR="001C4C16">
        <w:rPr>
          <w:rFonts w:ascii="Times New Roman" w:hAnsi="Times New Roman"/>
          <w:szCs w:val="22"/>
        </w:rPr>
        <w:t xml:space="preserve">commission </w:t>
      </w:r>
      <w:r w:rsidR="00254BD7" w:rsidRPr="003A14F6">
        <w:rPr>
          <w:rFonts w:ascii="Times New Roman" w:hAnsi="Times New Roman"/>
          <w:szCs w:val="22"/>
        </w:rPr>
        <w:t xml:space="preserve">for CRMA </w:t>
      </w:r>
      <w:r w:rsidR="001C4C16">
        <w:rPr>
          <w:rFonts w:ascii="Times New Roman" w:hAnsi="Times New Roman"/>
          <w:szCs w:val="22"/>
        </w:rPr>
        <w:t xml:space="preserve">planning and </w:t>
      </w:r>
      <w:r w:rsidR="00254BD7" w:rsidRPr="003A14F6">
        <w:rPr>
          <w:rFonts w:ascii="Times New Roman" w:hAnsi="Times New Roman"/>
          <w:szCs w:val="22"/>
        </w:rPr>
        <w:t>implementation.</w:t>
      </w:r>
    </w:p>
    <w:p w:rsidR="00254BD7" w:rsidRPr="003A14F6" w:rsidRDefault="00254BD7" w:rsidP="003A14F6">
      <w:pPr>
        <w:spacing w:after="120"/>
        <w:ind w:left="360"/>
        <w:rPr>
          <w:rFonts w:ascii="Times New Roman" w:hAnsi="Times New Roman"/>
        </w:rPr>
      </w:pPr>
      <w:r w:rsidRPr="003A14F6">
        <w:rPr>
          <w:rFonts w:ascii="Times New Roman" w:hAnsi="Times New Roman"/>
        </w:rPr>
        <w:t>While the CRMA process in Northern Sudan has b</w:t>
      </w:r>
      <w:r w:rsidR="0084417E">
        <w:rPr>
          <w:rFonts w:ascii="Times New Roman" w:hAnsi="Times New Roman"/>
        </w:rPr>
        <w:t>een collaborating with UNDP Support to State Project and Local Government Recovery Programme</w:t>
      </w:r>
      <w:r w:rsidRPr="003A14F6">
        <w:rPr>
          <w:rFonts w:ascii="Times New Roman" w:hAnsi="Times New Roman"/>
        </w:rPr>
        <w:t xml:space="preserve">, the approach in the South was operationally distinct given the unique context of Governance in the South </w:t>
      </w:r>
      <w:r w:rsidR="0084417E">
        <w:rPr>
          <w:rFonts w:ascii="Times New Roman" w:hAnsi="Times New Roman"/>
        </w:rPr>
        <w:t xml:space="preserve">and </w:t>
      </w:r>
      <w:r w:rsidRPr="003A14F6">
        <w:rPr>
          <w:rFonts w:ascii="Times New Roman" w:hAnsi="Times New Roman"/>
        </w:rPr>
        <w:t>within the CPA parameters of "</w:t>
      </w:r>
      <w:r w:rsidRPr="0084417E">
        <w:rPr>
          <w:rFonts w:ascii="Times New Roman" w:hAnsi="Times New Roman"/>
          <w:b/>
          <w:i/>
        </w:rPr>
        <w:t>one country two systems</w:t>
      </w:r>
      <w:r w:rsidR="0084417E">
        <w:rPr>
          <w:rFonts w:ascii="Times New Roman" w:hAnsi="Times New Roman"/>
        </w:rPr>
        <w:t>”</w:t>
      </w:r>
      <w:r w:rsidRPr="003A14F6">
        <w:rPr>
          <w:rFonts w:ascii="Times New Roman" w:hAnsi="Times New Roman"/>
        </w:rPr>
        <w:t xml:space="preserve">. </w:t>
      </w:r>
    </w:p>
    <w:p w:rsidR="00254BD7" w:rsidRPr="0084417E" w:rsidRDefault="00254BD7" w:rsidP="0084417E">
      <w:pPr>
        <w:spacing w:after="120"/>
        <w:ind w:left="360"/>
        <w:rPr>
          <w:rFonts w:ascii="Times New Roman" w:hAnsi="Times New Roman"/>
        </w:rPr>
      </w:pPr>
      <w:r w:rsidRPr="0084417E">
        <w:rPr>
          <w:rFonts w:ascii="Times New Roman" w:hAnsi="Times New Roman"/>
        </w:rPr>
        <w:t>The</w:t>
      </w:r>
      <w:r w:rsidR="0084417E">
        <w:rPr>
          <w:rFonts w:ascii="Times New Roman" w:hAnsi="Times New Roman"/>
        </w:rPr>
        <w:t xml:space="preserve">refore the </w:t>
      </w:r>
      <w:r w:rsidR="0084417E" w:rsidRPr="0084417E">
        <w:rPr>
          <w:rFonts w:ascii="Times New Roman" w:hAnsi="Times New Roman"/>
        </w:rPr>
        <w:t>Govt</w:t>
      </w:r>
      <w:r w:rsidR="0084417E">
        <w:rPr>
          <w:rFonts w:ascii="Times New Roman" w:hAnsi="Times New Roman"/>
        </w:rPr>
        <w:t xml:space="preserve">. of South Sudan exercises </w:t>
      </w:r>
      <w:r w:rsidRPr="0084417E">
        <w:rPr>
          <w:rFonts w:ascii="Times New Roman" w:hAnsi="Times New Roman"/>
        </w:rPr>
        <w:t>coordinating authority for all UN and NGO supported act</w:t>
      </w:r>
      <w:r w:rsidR="0084417E">
        <w:rPr>
          <w:rFonts w:ascii="Times New Roman" w:hAnsi="Times New Roman"/>
        </w:rPr>
        <w:t>ivities and has integrated the</w:t>
      </w:r>
      <w:r w:rsidRPr="0084417E">
        <w:rPr>
          <w:rFonts w:ascii="Times New Roman" w:hAnsi="Times New Roman"/>
        </w:rPr>
        <w:t xml:space="preserve"> roles in specific sector planning processes. Under this arrangement, the CRMA, through UNDP, acts as a support tool </w:t>
      </w:r>
      <w:r w:rsidR="0084417E">
        <w:rPr>
          <w:rFonts w:ascii="Times New Roman" w:hAnsi="Times New Roman"/>
        </w:rPr>
        <w:t xml:space="preserve">in </w:t>
      </w:r>
      <w:r w:rsidRPr="0084417E">
        <w:rPr>
          <w:rFonts w:ascii="Times New Roman" w:hAnsi="Times New Roman"/>
        </w:rPr>
        <w:t>enhance community, state</w:t>
      </w:r>
      <w:r w:rsidR="0084417E">
        <w:rPr>
          <w:rFonts w:ascii="Times New Roman" w:hAnsi="Times New Roman"/>
        </w:rPr>
        <w:t>,</w:t>
      </w:r>
      <w:r w:rsidRPr="0084417E">
        <w:rPr>
          <w:rFonts w:ascii="Times New Roman" w:hAnsi="Times New Roman"/>
        </w:rPr>
        <w:t xml:space="preserve"> an</w:t>
      </w:r>
      <w:r w:rsidR="0084417E">
        <w:rPr>
          <w:rFonts w:ascii="Times New Roman" w:hAnsi="Times New Roman"/>
        </w:rPr>
        <w:t xml:space="preserve">d GOSS capacities with </w:t>
      </w:r>
      <w:r w:rsidRPr="0084417E">
        <w:rPr>
          <w:rFonts w:ascii="Times New Roman" w:hAnsi="Times New Roman"/>
        </w:rPr>
        <w:t xml:space="preserve">particular focus on </w:t>
      </w:r>
      <w:r w:rsidR="0084417E" w:rsidRPr="0084417E">
        <w:rPr>
          <w:rFonts w:ascii="Times New Roman" w:hAnsi="Times New Roman"/>
        </w:rPr>
        <w:t xml:space="preserve">the </w:t>
      </w:r>
      <w:r w:rsidR="0084417E">
        <w:rPr>
          <w:rFonts w:ascii="Times New Roman" w:hAnsi="Times New Roman"/>
        </w:rPr>
        <w:t xml:space="preserve">SSCCSE in relation to </w:t>
      </w:r>
      <w:r w:rsidRPr="0084417E">
        <w:rPr>
          <w:rFonts w:ascii="Times New Roman" w:hAnsi="Times New Roman"/>
        </w:rPr>
        <w:t>  planning and decision making</w:t>
      </w:r>
      <w:r w:rsidR="0084417E">
        <w:rPr>
          <w:rFonts w:ascii="Times New Roman" w:hAnsi="Times New Roman"/>
        </w:rPr>
        <w:t xml:space="preserve"> process</w:t>
      </w:r>
      <w:r w:rsidRPr="0084417E">
        <w:rPr>
          <w:rFonts w:ascii="Times New Roman" w:hAnsi="Times New Roman"/>
        </w:rPr>
        <w:t xml:space="preserve"> and coordination of a common information management and sharing platform. </w:t>
      </w:r>
    </w:p>
    <w:p w:rsidR="00254BD7" w:rsidRPr="0084417E" w:rsidRDefault="0084417E" w:rsidP="0084417E">
      <w:pPr>
        <w:spacing w:after="120"/>
        <w:ind w:left="360"/>
        <w:rPr>
          <w:rFonts w:ascii="Times New Roman" w:hAnsi="Times New Roman"/>
        </w:rPr>
      </w:pPr>
      <w:r>
        <w:rPr>
          <w:rFonts w:ascii="Times New Roman" w:hAnsi="Times New Roman"/>
        </w:rPr>
        <w:t xml:space="preserve">During </w:t>
      </w:r>
      <w:r w:rsidR="00254BD7" w:rsidRPr="0084417E">
        <w:rPr>
          <w:rFonts w:ascii="Times New Roman" w:hAnsi="Times New Roman"/>
        </w:rPr>
        <w:t xml:space="preserve">the period </w:t>
      </w:r>
      <w:r>
        <w:rPr>
          <w:rFonts w:ascii="Times New Roman" w:hAnsi="Times New Roman"/>
        </w:rPr>
        <w:t xml:space="preserve">prior to </w:t>
      </w:r>
      <w:r w:rsidR="00254BD7" w:rsidRPr="0084417E">
        <w:rPr>
          <w:rFonts w:ascii="Times New Roman" w:hAnsi="Times New Roman"/>
        </w:rPr>
        <w:t xml:space="preserve">South Sudan </w:t>
      </w:r>
      <w:r>
        <w:rPr>
          <w:rFonts w:ascii="Times New Roman" w:hAnsi="Times New Roman"/>
        </w:rPr>
        <w:t xml:space="preserve">independence, States and Counties </w:t>
      </w:r>
      <w:r w:rsidR="00254BD7" w:rsidRPr="0084417E">
        <w:rPr>
          <w:rFonts w:ascii="Times New Roman" w:hAnsi="Times New Roman"/>
        </w:rPr>
        <w:t>remain the key focus of CRMA project delivery, through information collection and risk mapping</w:t>
      </w:r>
      <w:r>
        <w:rPr>
          <w:rFonts w:ascii="Times New Roman" w:hAnsi="Times New Roman"/>
        </w:rPr>
        <w:t xml:space="preserve"> </w:t>
      </w:r>
      <w:r w:rsidR="00254BD7" w:rsidRPr="0084417E">
        <w:rPr>
          <w:rFonts w:ascii="Times New Roman" w:hAnsi="Times New Roman"/>
        </w:rPr>
        <w:t xml:space="preserve">with special emphasis on the five </w:t>
      </w:r>
      <w:r>
        <w:rPr>
          <w:rFonts w:ascii="Times New Roman" w:hAnsi="Times New Roman"/>
        </w:rPr>
        <w:t xml:space="preserve">northern </w:t>
      </w:r>
      <w:r w:rsidR="00254BD7" w:rsidRPr="0084417E">
        <w:rPr>
          <w:rFonts w:ascii="Times New Roman" w:hAnsi="Times New Roman"/>
        </w:rPr>
        <w:t>border states namely</w:t>
      </w:r>
      <w:r>
        <w:rPr>
          <w:rFonts w:ascii="Times New Roman" w:hAnsi="Times New Roman"/>
        </w:rPr>
        <w:t>,</w:t>
      </w:r>
      <w:r w:rsidR="00254BD7" w:rsidRPr="0084417E">
        <w:rPr>
          <w:rFonts w:ascii="Times New Roman" w:hAnsi="Times New Roman"/>
        </w:rPr>
        <w:t xml:space="preserve"> Western Bahr El Ghazal, Northern Bahr el Ghazal, Unity, Warrap, and Upper Nile. </w:t>
      </w:r>
    </w:p>
    <w:p w:rsidR="00D40C1A" w:rsidRDefault="00D40C1A" w:rsidP="00254BD7">
      <w:pPr>
        <w:pStyle w:val="Brdtekstpaaflgende"/>
        <w:spacing w:before="0" w:after="0"/>
        <w:ind w:left="360"/>
        <w:rPr>
          <w:rFonts w:asciiTheme="minorHAnsi" w:hAnsiTheme="minorHAnsi" w:cs="Arial"/>
          <w:sz w:val="22"/>
          <w:szCs w:val="22"/>
          <w:lang w:val="en-US" w:eastAsia="en-US"/>
        </w:rPr>
      </w:pPr>
    </w:p>
    <w:p w:rsidR="00254BD7" w:rsidRDefault="00254BD7" w:rsidP="0084417E">
      <w:pPr>
        <w:pStyle w:val="Brdtekstpaaflgende"/>
        <w:spacing w:before="0" w:after="0"/>
        <w:rPr>
          <w:rFonts w:asciiTheme="minorHAnsi" w:hAnsiTheme="minorHAnsi" w:cs="Arial"/>
          <w:sz w:val="22"/>
          <w:szCs w:val="22"/>
          <w:lang w:val="en-US" w:eastAsia="en-US"/>
        </w:rPr>
      </w:pPr>
    </w:p>
    <w:tbl>
      <w:tblPr>
        <w:tblStyle w:val="TableGrid"/>
        <w:tblW w:w="0" w:type="auto"/>
        <w:tblInd w:w="18" w:type="dxa"/>
        <w:tblLook w:val="04A0" w:firstRow="1" w:lastRow="0" w:firstColumn="1" w:lastColumn="0" w:noHBand="0" w:noVBand="1"/>
      </w:tblPr>
      <w:tblGrid>
        <w:gridCol w:w="10350"/>
      </w:tblGrid>
      <w:tr w:rsidR="00254BD7" w:rsidTr="003C285E">
        <w:trPr>
          <w:trHeight w:val="6497"/>
        </w:trPr>
        <w:tc>
          <w:tcPr>
            <w:tcW w:w="10350" w:type="dxa"/>
            <w:shd w:val="clear" w:color="auto" w:fill="FFFF99"/>
          </w:tcPr>
          <w:p w:rsidR="00254BD7" w:rsidRPr="00254BD7" w:rsidRDefault="00254BD7" w:rsidP="00254BD7">
            <w:pPr>
              <w:pStyle w:val="Heading2"/>
              <w:ind w:left="0"/>
              <w:rPr>
                <w:rFonts w:asciiTheme="minorHAnsi" w:hAnsiTheme="minorHAnsi"/>
                <w:szCs w:val="22"/>
              </w:rPr>
            </w:pPr>
            <w:r w:rsidRPr="00254BD7">
              <w:rPr>
                <w:rFonts w:asciiTheme="minorHAnsi" w:hAnsiTheme="minorHAnsi"/>
                <w:szCs w:val="22"/>
              </w:rPr>
              <w:t>Current Status and Targets achieved by 1</w:t>
            </w:r>
            <w:r w:rsidRPr="00254BD7">
              <w:rPr>
                <w:rFonts w:asciiTheme="minorHAnsi" w:hAnsiTheme="minorHAnsi"/>
                <w:szCs w:val="22"/>
                <w:vertAlign w:val="superscript"/>
              </w:rPr>
              <w:t xml:space="preserve"> </w:t>
            </w:r>
            <w:r w:rsidRPr="00254BD7">
              <w:rPr>
                <w:rFonts w:asciiTheme="minorHAnsi" w:hAnsiTheme="minorHAnsi"/>
                <w:szCs w:val="22"/>
              </w:rPr>
              <w:t>July 2011</w:t>
            </w:r>
          </w:p>
          <w:p w:rsidR="00254BD7" w:rsidRPr="00254BD7" w:rsidRDefault="00254BD7" w:rsidP="00254BD7">
            <w:pPr>
              <w:spacing w:after="0"/>
              <w:rPr>
                <w:rFonts w:asciiTheme="minorHAnsi" w:hAnsiTheme="minorHAnsi"/>
                <w:szCs w:val="22"/>
              </w:rPr>
            </w:pPr>
            <w:r w:rsidRPr="00254BD7">
              <w:rPr>
                <w:rFonts w:asciiTheme="minorHAnsi" w:hAnsiTheme="minorHAnsi"/>
                <w:szCs w:val="22"/>
              </w:rPr>
              <w:t xml:space="preserve">CRMA identified three sets of actors as the key clients of its intervention: a) </w:t>
            </w:r>
            <w:r w:rsidRPr="00254BD7">
              <w:rPr>
                <w:rFonts w:asciiTheme="minorHAnsi" w:hAnsiTheme="minorHAnsi"/>
                <w:i/>
                <w:iCs/>
                <w:szCs w:val="22"/>
              </w:rPr>
              <w:t>State governments</w:t>
            </w:r>
            <w:r w:rsidRPr="00254BD7">
              <w:rPr>
                <w:rFonts w:asciiTheme="minorHAnsi" w:hAnsiTheme="minorHAnsi"/>
                <w:szCs w:val="22"/>
              </w:rPr>
              <w:t xml:space="preserve">; b) </w:t>
            </w:r>
            <w:r w:rsidRPr="00254BD7">
              <w:rPr>
                <w:rFonts w:asciiTheme="minorHAnsi" w:hAnsiTheme="minorHAnsi"/>
                <w:i/>
                <w:iCs/>
                <w:szCs w:val="22"/>
              </w:rPr>
              <w:t>UN Agencies</w:t>
            </w:r>
            <w:r w:rsidRPr="00254BD7">
              <w:rPr>
                <w:rFonts w:asciiTheme="minorHAnsi" w:hAnsiTheme="minorHAnsi"/>
                <w:szCs w:val="22"/>
              </w:rPr>
              <w:t xml:space="preserve"> –with a particular focus on UNDP programming support-; c) </w:t>
            </w:r>
            <w:r w:rsidRPr="00254BD7">
              <w:rPr>
                <w:rFonts w:asciiTheme="minorHAnsi" w:hAnsiTheme="minorHAnsi"/>
                <w:i/>
                <w:iCs/>
                <w:szCs w:val="22"/>
              </w:rPr>
              <w:t>(I</w:t>
            </w:r>
            <w:r w:rsidR="00021036" w:rsidRPr="00254BD7">
              <w:rPr>
                <w:rFonts w:asciiTheme="minorHAnsi" w:hAnsiTheme="minorHAnsi"/>
                <w:i/>
                <w:iCs/>
                <w:szCs w:val="22"/>
              </w:rPr>
              <w:t>) NGOs</w:t>
            </w:r>
            <w:r w:rsidRPr="00254BD7">
              <w:rPr>
                <w:rFonts w:asciiTheme="minorHAnsi" w:hAnsiTheme="minorHAnsi"/>
                <w:szCs w:val="22"/>
              </w:rPr>
              <w:t xml:space="preserve">. The objective of the project was to enhance their capacities to collect/share information and to analyse and plan in a conflict-sensitive and evidence-based manner. The project team subsequently identified the </w:t>
            </w:r>
            <w:r w:rsidRPr="00254BD7">
              <w:rPr>
                <w:rFonts w:asciiTheme="minorHAnsi" w:hAnsiTheme="minorHAnsi"/>
                <w:i/>
                <w:iCs/>
                <w:szCs w:val="22"/>
              </w:rPr>
              <w:t>international donor community</w:t>
            </w:r>
            <w:r w:rsidRPr="00254BD7">
              <w:rPr>
                <w:rFonts w:asciiTheme="minorHAnsi" w:hAnsiTheme="minorHAnsi"/>
                <w:szCs w:val="22"/>
              </w:rPr>
              <w:t xml:space="preserve"> as a fourth group of clients for the project for analysis and targeting/planning support</w:t>
            </w:r>
            <w:r w:rsidR="00125359">
              <w:rPr>
                <w:rFonts w:asciiTheme="minorHAnsi" w:hAnsiTheme="minorHAnsi"/>
                <w:szCs w:val="22"/>
              </w:rPr>
              <w:t>.</w:t>
            </w:r>
            <w:r w:rsidRPr="00254BD7">
              <w:rPr>
                <w:rFonts w:asciiTheme="minorHAnsi" w:hAnsiTheme="minorHAnsi"/>
                <w:szCs w:val="22"/>
              </w:rPr>
              <w:t xml:space="preserve"> </w:t>
            </w:r>
          </w:p>
          <w:p w:rsidR="00254BD7" w:rsidRPr="00254BD7" w:rsidRDefault="00254BD7" w:rsidP="00254BD7">
            <w:pPr>
              <w:spacing w:after="0"/>
              <w:rPr>
                <w:rFonts w:asciiTheme="minorHAnsi" w:hAnsiTheme="minorHAnsi" w:cs="Arial"/>
                <w:szCs w:val="22"/>
              </w:rPr>
            </w:pPr>
            <w:r w:rsidRPr="00254BD7">
              <w:rPr>
                <w:rFonts w:asciiTheme="minorHAnsi" w:hAnsiTheme="minorHAnsi"/>
                <w:szCs w:val="22"/>
              </w:rPr>
              <w:t>As of July 2011, the following milestones have been reached in terms of project delivery to each of its client groups:</w:t>
            </w:r>
          </w:p>
          <w:p w:rsidR="00254BD7" w:rsidRPr="00254BD7" w:rsidRDefault="00254BD7" w:rsidP="00254BD7">
            <w:pPr>
              <w:pStyle w:val="Heading2"/>
              <w:spacing w:after="0"/>
              <w:rPr>
                <w:rFonts w:asciiTheme="minorHAnsi" w:hAnsiTheme="minorHAnsi"/>
                <w:b w:val="0"/>
                <w:szCs w:val="22"/>
              </w:rPr>
            </w:pPr>
          </w:p>
          <w:p w:rsidR="00254BD7" w:rsidRPr="00254BD7" w:rsidRDefault="00254BD7" w:rsidP="00254BD7">
            <w:pPr>
              <w:pStyle w:val="Heading2"/>
              <w:spacing w:after="0"/>
              <w:ind w:left="0"/>
              <w:rPr>
                <w:rFonts w:asciiTheme="minorHAnsi" w:hAnsiTheme="minorHAnsi"/>
                <w:szCs w:val="22"/>
              </w:rPr>
            </w:pPr>
            <w:r w:rsidRPr="00254BD7">
              <w:rPr>
                <w:rFonts w:asciiTheme="minorHAnsi" w:hAnsiTheme="minorHAnsi"/>
                <w:szCs w:val="22"/>
              </w:rPr>
              <w:t>State Governments</w:t>
            </w:r>
          </w:p>
          <w:p w:rsidR="00254BD7" w:rsidRPr="00254BD7" w:rsidRDefault="00254BD7" w:rsidP="00254BD7">
            <w:pPr>
              <w:spacing w:after="0"/>
              <w:rPr>
                <w:rFonts w:asciiTheme="minorHAnsi" w:hAnsiTheme="minorHAnsi"/>
                <w:szCs w:val="22"/>
              </w:rPr>
            </w:pPr>
            <w:r w:rsidRPr="00254BD7">
              <w:rPr>
                <w:rFonts w:asciiTheme="minorHAnsi" w:hAnsiTheme="minorHAnsi"/>
                <w:szCs w:val="22"/>
              </w:rPr>
              <w:t xml:space="preserve">The project has rolled out in all 10 states of Southern Sudan. Key achievements include:  </w:t>
            </w:r>
          </w:p>
          <w:p w:rsidR="00254BD7" w:rsidRPr="00254BD7" w:rsidRDefault="00254BD7" w:rsidP="00C655A3">
            <w:pPr>
              <w:pStyle w:val="ListParagraph"/>
              <w:numPr>
                <w:ilvl w:val="0"/>
                <w:numId w:val="26"/>
              </w:numPr>
              <w:jc w:val="both"/>
              <w:rPr>
                <w:rFonts w:asciiTheme="minorHAnsi" w:hAnsiTheme="minorHAnsi"/>
                <w:sz w:val="22"/>
                <w:szCs w:val="22"/>
              </w:rPr>
            </w:pPr>
            <w:r w:rsidRPr="00254BD7">
              <w:rPr>
                <w:rFonts w:asciiTheme="minorHAnsi" w:hAnsiTheme="minorHAnsi"/>
                <w:sz w:val="22"/>
                <w:szCs w:val="22"/>
              </w:rPr>
              <w:t>CRMA tools rolled out in all 10 states of Southern Sudan;</w:t>
            </w:r>
          </w:p>
          <w:p w:rsidR="00254BD7" w:rsidRPr="00254BD7" w:rsidRDefault="00254BD7" w:rsidP="00C655A3">
            <w:pPr>
              <w:pStyle w:val="ListParagraph"/>
              <w:numPr>
                <w:ilvl w:val="0"/>
                <w:numId w:val="26"/>
              </w:numPr>
              <w:jc w:val="both"/>
              <w:rPr>
                <w:rFonts w:asciiTheme="minorHAnsi" w:hAnsiTheme="minorHAnsi"/>
                <w:sz w:val="22"/>
                <w:szCs w:val="22"/>
              </w:rPr>
            </w:pPr>
            <w:r w:rsidRPr="00254BD7">
              <w:rPr>
                <w:rFonts w:asciiTheme="minorHAnsi" w:hAnsiTheme="minorHAnsi"/>
                <w:sz w:val="22"/>
                <w:szCs w:val="22"/>
              </w:rPr>
              <w:t>Support to analysis and planning processes proceeded in close collaboration with the State Governments;</w:t>
            </w:r>
          </w:p>
          <w:p w:rsidR="00254BD7" w:rsidRPr="00254BD7" w:rsidRDefault="00254BD7" w:rsidP="00C655A3">
            <w:pPr>
              <w:pStyle w:val="ListParagraph"/>
              <w:numPr>
                <w:ilvl w:val="0"/>
                <w:numId w:val="26"/>
              </w:numPr>
              <w:jc w:val="both"/>
              <w:rPr>
                <w:rFonts w:asciiTheme="minorHAnsi" w:hAnsiTheme="minorHAnsi"/>
                <w:sz w:val="22"/>
                <w:szCs w:val="22"/>
              </w:rPr>
            </w:pPr>
            <w:r w:rsidRPr="00254BD7">
              <w:rPr>
                <w:rFonts w:asciiTheme="minorHAnsi" w:hAnsiTheme="minorHAnsi"/>
                <w:sz w:val="22"/>
                <w:szCs w:val="22"/>
              </w:rPr>
              <w:t xml:space="preserve">Full information collection, crisis and recovery risk mapping cycles and data validation completed for 6 states in Southern Sudan, namely  Eastern Equatoria; </w:t>
            </w:r>
            <w:proofErr w:type="spellStart"/>
            <w:r w:rsidRPr="00254BD7">
              <w:rPr>
                <w:rFonts w:asciiTheme="minorHAnsi" w:hAnsiTheme="minorHAnsi"/>
                <w:sz w:val="22"/>
                <w:szCs w:val="22"/>
              </w:rPr>
              <w:t>Warrap</w:t>
            </w:r>
            <w:proofErr w:type="spellEnd"/>
            <w:r w:rsidRPr="00254BD7">
              <w:rPr>
                <w:rFonts w:asciiTheme="minorHAnsi" w:hAnsiTheme="minorHAnsi"/>
                <w:sz w:val="22"/>
                <w:szCs w:val="22"/>
              </w:rPr>
              <w:t xml:space="preserve">; Northern Bahr El Ghazal; Unity, Eastern Bahr El Ghazal, and </w:t>
            </w:r>
            <w:proofErr w:type="spellStart"/>
            <w:r w:rsidRPr="00254BD7">
              <w:rPr>
                <w:rFonts w:asciiTheme="minorHAnsi" w:hAnsiTheme="minorHAnsi"/>
                <w:sz w:val="22"/>
                <w:szCs w:val="22"/>
              </w:rPr>
              <w:t>Jonglei</w:t>
            </w:r>
            <w:proofErr w:type="spellEnd"/>
            <w:r w:rsidRPr="00254BD7">
              <w:rPr>
                <w:rFonts w:asciiTheme="minorHAnsi" w:hAnsiTheme="minorHAnsi"/>
                <w:sz w:val="22"/>
                <w:szCs w:val="22"/>
              </w:rPr>
              <w:t xml:space="preserve"> states;</w:t>
            </w:r>
          </w:p>
          <w:p w:rsidR="00254BD7" w:rsidRDefault="00254BD7" w:rsidP="00C655A3">
            <w:pPr>
              <w:pStyle w:val="ListParagraph"/>
              <w:numPr>
                <w:ilvl w:val="0"/>
                <w:numId w:val="26"/>
              </w:numPr>
              <w:jc w:val="both"/>
              <w:rPr>
                <w:rFonts w:asciiTheme="minorHAnsi" w:hAnsiTheme="minorHAnsi"/>
                <w:sz w:val="22"/>
                <w:szCs w:val="22"/>
              </w:rPr>
            </w:pPr>
            <w:r w:rsidRPr="00254BD7">
              <w:rPr>
                <w:rFonts w:asciiTheme="minorHAnsi" w:hAnsiTheme="minorHAnsi"/>
                <w:sz w:val="22"/>
                <w:szCs w:val="22"/>
              </w:rPr>
              <w:t>Full scale roll-out of database (DB)/Geographic Information System (GIS) tools and capacity development implemented for the South Sudan Centre for Census, Statistics and Evaluation (SSCCSE).</w:t>
            </w:r>
          </w:p>
          <w:p w:rsidR="003C285E" w:rsidRDefault="003C285E" w:rsidP="003C285E">
            <w:pPr>
              <w:pStyle w:val="Heading2"/>
              <w:spacing w:after="0"/>
              <w:ind w:left="0"/>
              <w:rPr>
                <w:rFonts w:asciiTheme="minorHAnsi" w:hAnsiTheme="minorHAnsi"/>
                <w:szCs w:val="22"/>
              </w:rPr>
            </w:pPr>
          </w:p>
          <w:p w:rsidR="003C285E" w:rsidRPr="00254BD7" w:rsidRDefault="003C285E" w:rsidP="003C285E">
            <w:pPr>
              <w:pStyle w:val="Heading2"/>
              <w:spacing w:after="0"/>
              <w:ind w:left="0"/>
              <w:rPr>
                <w:rFonts w:asciiTheme="minorHAnsi" w:hAnsiTheme="minorHAnsi"/>
                <w:szCs w:val="22"/>
              </w:rPr>
            </w:pPr>
            <w:r w:rsidRPr="00254BD7">
              <w:rPr>
                <w:rFonts w:asciiTheme="minorHAnsi" w:hAnsiTheme="minorHAnsi"/>
                <w:szCs w:val="22"/>
              </w:rPr>
              <w:t>UN agencies and UNDP</w:t>
            </w:r>
          </w:p>
          <w:p w:rsidR="003C285E" w:rsidRPr="003C285E" w:rsidRDefault="003C285E" w:rsidP="003C285E">
            <w:pPr>
              <w:spacing w:after="0"/>
              <w:rPr>
                <w:rFonts w:asciiTheme="minorHAnsi" w:hAnsiTheme="minorHAnsi"/>
                <w:b/>
                <w:szCs w:val="22"/>
              </w:rPr>
            </w:pPr>
          </w:p>
          <w:p w:rsidR="003C285E" w:rsidRPr="00254BD7" w:rsidRDefault="003C285E" w:rsidP="003C285E">
            <w:pPr>
              <w:spacing w:after="0"/>
              <w:rPr>
                <w:rFonts w:asciiTheme="minorHAnsi" w:hAnsiTheme="minorHAnsi"/>
                <w:szCs w:val="22"/>
              </w:rPr>
            </w:pPr>
            <w:r w:rsidRPr="003C285E">
              <w:rPr>
                <w:rFonts w:asciiTheme="minorHAnsi" w:hAnsiTheme="minorHAnsi"/>
                <w:b/>
                <w:szCs w:val="22"/>
              </w:rPr>
              <w:t xml:space="preserve">UN Agencies: </w:t>
            </w:r>
            <w:r w:rsidRPr="003C285E">
              <w:rPr>
                <w:rFonts w:asciiTheme="minorHAnsi" w:hAnsiTheme="minorHAnsi"/>
                <w:szCs w:val="22"/>
              </w:rPr>
              <w:t>The Information Management Working Group (IMWG) was formally established in Juba May 2010, following endorsement of ToRs, information sharing protocols, GIS Atlases, DB/GIS tool development and roll-out by both the UN Country Team (UNCT) and Government of Southern Sudan (GOSS). The IMWG, which is chaired by the SSCCSE, is implemented by core UN agencies (IOM, OCHA, UNICEF, UNHCR, WFP, WHO, UNFPA, UNDP) and key line ministries. Plans are now underway for the United Nations Assistance Mission in the Republic of South Sudan (UNMISS) to become members of the IMWG, with a number of key sections of both mission already participating, and working with the CRMA DB/GIS tool. Efforts are also underway to establish an SSCCSE-led Standardisation Task Force to ensure that consolidated and standardized Common Operational Datasets (CODs)</w:t>
            </w:r>
            <w:r w:rsidRPr="00254BD7">
              <w:rPr>
                <w:rFonts w:asciiTheme="minorHAnsi" w:hAnsiTheme="minorHAnsi"/>
                <w:szCs w:val="22"/>
              </w:rPr>
              <w:t xml:space="preserve"> are available in Southern Sudan. </w:t>
            </w:r>
          </w:p>
          <w:p w:rsidR="003C285E" w:rsidRPr="003C285E" w:rsidRDefault="003C285E" w:rsidP="003C285E">
            <w:pPr>
              <w:rPr>
                <w:rFonts w:asciiTheme="minorHAnsi" w:hAnsiTheme="minorHAnsi"/>
                <w:szCs w:val="22"/>
              </w:rPr>
            </w:pPr>
          </w:p>
          <w:p w:rsidR="00254BD7" w:rsidRDefault="00254BD7" w:rsidP="00254BD7">
            <w:pPr>
              <w:pStyle w:val="Brdtekstpaaflgende"/>
              <w:spacing w:before="0" w:after="0"/>
              <w:rPr>
                <w:rFonts w:asciiTheme="minorHAnsi" w:hAnsiTheme="minorHAnsi" w:cs="Arial"/>
                <w:sz w:val="22"/>
                <w:szCs w:val="22"/>
                <w:lang w:val="en-US" w:eastAsia="en-US"/>
              </w:rPr>
            </w:pPr>
          </w:p>
        </w:tc>
      </w:tr>
    </w:tbl>
    <w:p w:rsidR="00254BD7" w:rsidRPr="00D83D63" w:rsidRDefault="00254BD7" w:rsidP="00021036">
      <w:pPr>
        <w:pStyle w:val="Brdtekstpaaflgende"/>
        <w:spacing w:before="0" w:after="0"/>
        <w:rPr>
          <w:rFonts w:asciiTheme="minorHAnsi" w:hAnsiTheme="minorHAnsi" w:cs="Arial"/>
          <w:sz w:val="22"/>
          <w:szCs w:val="22"/>
          <w:lang w:val="en-US" w:eastAsia="en-US"/>
        </w:rPr>
      </w:pP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4A0" w:firstRow="1" w:lastRow="0" w:firstColumn="1" w:lastColumn="0" w:noHBand="0" w:noVBand="1"/>
      </w:tblPr>
      <w:tblGrid>
        <w:gridCol w:w="10368"/>
      </w:tblGrid>
      <w:tr w:rsidR="00254BD7" w:rsidTr="003C285E">
        <w:tc>
          <w:tcPr>
            <w:tcW w:w="10368" w:type="dxa"/>
            <w:shd w:val="clear" w:color="auto" w:fill="FFFF99"/>
          </w:tcPr>
          <w:p w:rsidR="00125359" w:rsidRPr="00254BD7" w:rsidRDefault="00125359" w:rsidP="00125359">
            <w:pPr>
              <w:rPr>
                <w:rFonts w:asciiTheme="minorHAnsi" w:hAnsiTheme="minorHAnsi"/>
                <w:szCs w:val="22"/>
              </w:rPr>
            </w:pPr>
            <w:r w:rsidRPr="00254BD7">
              <w:rPr>
                <w:rFonts w:asciiTheme="minorHAnsi" w:hAnsiTheme="minorHAnsi"/>
                <w:szCs w:val="22"/>
              </w:rPr>
              <w:t xml:space="preserve">In terms of supporting the clients’ own processes of data collection, coordination and planning, CRMA National project has offered support to UNMIS sections such as UNDSS, Civil Affairs, JMAC, JOC, and SIOC, in both info collection, compilation and analysis. This support will be extended to the UNMISS.  </w:t>
            </w:r>
          </w:p>
          <w:p w:rsidR="00125359" w:rsidRDefault="00125359" w:rsidP="00125359">
            <w:pPr>
              <w:pStyle w:val="ListParagraph"/>
              <w:ind w:left="0"/>
              <w:jc w:val="both"/>
              <w:rPr>
                <w:rFonts w:asciiTheme="minorHAnsi" w:hAnsiTheme="minorHAnsi"/>
                <w:sz w:val="22"/>
                <w:szCs w:val="22"/>
              </w:rPr>
            </w:pPr>
          </w:p>
          <w:p w:rsidR="00125359" w:rsidRPr="00254BD7" w:rsidRDefault="00125359" w:rsidP="00125359">
            <w:pPr>
              <w:rPr>
                <w:rFonts w:asciiTheme="minorHAnsi" w:hAnsiTheme="minorHAnsi"/>
                <w:szCs w:val="22"/>
              </w:rPr>
            </w:pPr>
            <w:r w:rsidRPr="00254BD7">
              <w:rPr>
                <w:rFonts w:asciiTheme="minorHAnsi" w:hAnsiTheme="minorHAnsi"/>
                <w:b/>
                <w:szCs w:val="22"/>
              </w:rPr>
              <w:t xml:space="preserve">UNDP: </w:t>
            </w:r>
            <w:r w:rsidRPr="00254BD7">
              <w:rPr>
                <w:rFonts w:asciiTheme="minorHAnsi" w:hAnsiTheme="minorHAnsi"/>
                <w:szCs w:val="22"/>
              </w:rPr>
              <w:t>CRMA focuses on support to UNDP in its efforts to ensure that programmes correspond to the risks and challenges on the ground, and that interventions are designed in a conflict-sensitive manner and are coordinated with other international and national actors working in the same regions. In South Sudan, CRMA offers support to UNDPs Support to States, Support to Economic Planning, Local Government Recovery, and CSAC projects in their analysis and capacity development efforts with the State Governments.</w:t>
            </w:r>
          </w:p>
          <w:p w:rsidR="00254BD7" w:rsidRPr="00254BD7" w:rsidRDefault="00254BD7" w:rsidP="00254BD7">
            <w:pPr>
              <w:pStyle w:val="Heading2"/>
              <w:spacing w:after="0"/>
              <w:ind w:left="0"/>
              <w:rPr>
                <w:rFonts w:asciiTheme="minorHAnsi" w:hAnsiTheme="minorHAnsi"/>
                <w:szCs w:val="22"/>
              </w:rPr>
            </w:pPr>
          </w:p>
          <w:p w:rsidR="00254BD7" w:rsidRPr="00254BD7" w:rsidRDefault="00254BD7" w:rsidP="00254BD7">
            <w:pPr>
              <w:pStyle w:val="Heading2"/>
              <w:ind w:left="0"/>
              <w:rPr>
                <w:rFonts w:asciiTheme="minorHAnsi" w:hAnsiTheme="minorHAnsi"/>
                <w:b w:val="0"/>
                <w:szCs w:val="22"/>
              </w:rPr>
            </w:pPr>
            <w:r w:rsidRPr="00254BD7">
              <w:rPr>
                <w:rFonts w:asciiTheme="minorHAnsi" w:hAnsiTheme="minorHAnsi"/>
                <w:szCs w:val="22"/>
              </w:rPr>
              <w:t>INGOs</w:t>
            </w:r>
            <w:r w:rsidRPr="00254BD7">
              <w:rPr>
                <w:rFonts w:asciiTheme="minorHAnsi" w:hAnsiTheme="minorHAnsi"/>
                <w:b w:val="0"/>
                <w:szCs w:val="22"/>
              </w:rPr>
              <w:t xml:space="preserve">: CRMA has cultivated strong relationships with the International NGO (INGO) community throughout Sudan, providing State-by-State Atlases to support contextual analysis, targeting and monitoring of activities to ensure conflict-sensitive and evidence-based interventions. CRMA has engaged bilaterally with INGOs through the Conflict Early Warning and Early Response (CEWERS) project, an early warning system for Southern Sudan established within the </w:t>
            </w:r>
            <w:r w:rsidRPr="00254BD7">
              <w:rPr>
                <w:rFonts w:asciiTheme="minorHAnsi" w:hAnsiTheme="minorHAnsi" w:cs="Arial"/>
                <w:b w:val="0"/>
                <w:szCs w:val="22"/>
              </w:rPr>
              <w:t>Ministry of Peace (former Peace Commission), using CRMA GIS databases. The p</w:t>
            </w:r>
            <w:r w:rsidRPr="00254BD7">
              <w:rPr>
                <w:rFonts w:asciiTheme="minorHAnsi" w:hAnsiTheme="minorHAnsi"/>
                <w:b w:val="0"/>
                <w:szCs w:val="22"/>
              </w:rPr>
              <w:t xml:space="preserve">roject also conducted technical trainings on the application of CRMA tools among various INGO users within the Juba based Community Security Working Group to facilitate regular access to quality geo-referenced conflict related data from all over Southern Sudan and analysis. </w:t>
            </w:r>
          </w:p>
          <w:p w:rsidR="00254BD7" w:rsidRPr="00254BD7" w:rsidRDefault="00254BD7" w:rsidP="00254BD7">
            <w:pPr>
              <w:rPr>
                <w:rFonts w:asciiTheme="minorHAnsi" w:hAnsiTheme="minorHAnsi"/>
                <w:szCs w:val="22"/>
              </w:rPr>
            </w:pPr>
          </w:p>
          <w:p w:rsidR="00254BD7" w:rsidRDefault="00254BD7" w:rsidP="00254BD7">
            <w:r w:rsidRPr="00254BD7">
              <w:rPr>
                <w:rFonts w:asciiTheme="minorHAnsi" w:hAnsiTheme="minorHAnsi"/>
                <w:b/>
                <w:szCs w:val="22"/>
              </w:rPr>
              <w:t xml:space="preserve">Donors: </w:t>
            </w:r>
            <w:r w:rsidRPr="00254BD7">
              <w:rPr>
                <w:rFonts w:asciiTheme="minorHAnsi" w:hAnsiTheme="minorHAnsi"/>
                <w:szCs w:val="22"/>
              </w:rPr>
              <w:t>CRMA has strived to become a resource centre for donors and their staff. As such the project in Southern Sudan has offered continuous information and analysis support to the Stabilization Working Group consisting of donor agencies, UNDP and the Sudan Recovery Fund on community threats and risks. CRMA also has offered technical support to targeting of UNDP and SRF projects.</w:t>
            </w:r>
          </w:p>
          <w:p w:rsidR="00254BD7" w:rsidRDefault="00254BD7" w:rsidP="00254BD7"/>
        </w:tc>
      </w:tr>
    </w:tbl>
    <w:p w:rsidR="00D40C1A" w:rsidRPr="00D83D63" w:rsidRDefault="00D40C1A" w:rsidP="00D40C1A">
      <w:pPr>
        <w:pStyle w:val="Brdtekstpaaflgende"/>
        <w:spacing w:before="0" w:after="0"/>
        <w:ind w:left="360"/>
        <w:rPr>
          <w:rFonts w:asciiTheme="minorHAnsi" w:hAnsiTheme="minorHAnsi" w:cs="Arial"/>
          <w:sz w:val="22"/>
          <w:szCs w:val="22"/>
          <w:lang w:val="en-US" w:eastAsia="en-US"/>
        </w:rPr>
      </w:pPr>
    </w:p>
    <w:p w:rsidR="00D40C1A" w:rsidRDefault="00D40C1A" w:rsidP="00D40C1A">
      <w:pPr>
        <w:pStyle w:val="Brdtekstpaaflgende"/>
        <w:rPr>
          <w:rFonts w:asciiTheme="minorHAnsi" w:hAnsiTheme="minorHAnsi"/>
          <w:sz w:val="22"/>
          <w:szCs w:val="22"/>
        </w:rPr>
      </w:pPr>
    </w:p>
    <w:p w:rsidR="00021036" w:rsidRDefault="00021036" w:rsidP="00D40C1A">
      <w:pPr>
        <w:pStyle w:val="Brdtekstpaaflgende"/>
        <w:rPr>
          <w:rFonts w:asciiTheme="minorHAnsi" w:hAnsiTheme="minorHAnsi"/>
          <w:sz w:val="22"/>
          <w:szCs w:val="22"/>
        </w:rPr>
      </w:pPr>
    </w:p>
    <w:p w:rsidR="00021036" w:rsidRDefault="00021036" w:rsidP="00D40C1A">
      <w:pPr>
        <w:pStyle w:val="Brdtekstpaaflgende"/>
        <w:rPr>
          <w:rFonts w:asciiTheme="minorHAnsi" w:hAnsiTheme="minorHAnsi"/>
          <w:sz w:val="22"/>
          <w:szCs w:val="22"/>
        </w:rPr>
      </w:pPr>
    </w:p>
    <w:p w:rsidR="00021036" w:rsidRDefault="00021036" w:rsidP="00D40C1A">
      <w:pPr>
        <w:pStyle w:val="Brdtekstpaaflgende"/>
        <w:rPr>
          <w:rFonts w:asciiTheme="minorHAnsi" w:hAnsiTheme="minorHAnsi"/>
          <w:sz w:val="22"/>
          <w:szCs w:val="22"/>
        </w:rPr>
      </w:pPr>
    </w:p>
    <w:p w:rsidR="00021036" w:rsidRDefault="00021036" w:rsidP="00D40C1A">
      <w:pPr>
        <w:pStyle w:val="Brdtekstpaaflgende"/>
        <w:rPr>
          <w:rFonts w:asciiTheme="minorHAnsi" w:hAnsiTheme="minorHAnsi"/>
          <w:sz w:val="22"/>
          <w:szCs w:val="22"/>
        </w:rPr>
      </w:pPr>
    </w:p>
    <w:p w:rsidR="00021036" w:rsidRDefault="00021036" w:rsidP="00D40C1A">
      <w:pPr>
        <w:pStyle w:val="Brdtekstpaaflgende"/>
        <w:rPr>
          <w:rFonts w:asciiTheme="minorHAnsi" w:hAnsiTheme="minorHAnsi"/>
          <w:sz w:val="22"/>
          <w:szCs w:val="22"/>
        </w:rPr>
      </w:pPr>
    </w:p>
    <w:p w:rsidR="00021036" w:rsidRDefault="00021036" w:rsidP="00D40C1A">
      <w:pPr>
        <w:pStyle w:val="Brdtekstpaaflgende"/>
        <w:rPr>
          <w:rFonts w:asciiTheme="minorHAnsi" w:hAnsiTheme="minorHAnsi"/>
          <w:sz w:val="22"/>
          <w:szCs w:val="22"/>
        </w:rPr>
      </w:pPr>
    </w:p>
    <w:p w:rsidR="00021036" w:rsidRDefault="00021036" w:rsidP="00D40C1A">
      <w:pPr>
        <w:pStyle w:val="Brdtekstpaaflgende"/>
        <w:rPr>
          <w:rFonts w:asciiTheme="minorHAnsi" w:hAnsiTheme="minorHAnsi"/>
          <w:sz w:val="22"/>
          <w:szCs w:val="22"/>
        </w:rPr>
      </w:pPr>
    </w:p>
    <w:p w:rsidR="00021036" w:rsidRDefault="00021036" w:rsidP="00D40C1A">
      <w:pPr>
        <w:pStyle w:val="Brdtekstpaaflgende"/>
        <w:rPr>
          <w:rFonts w:asciiTheme="minorHAnsi" w:hAnsiTheme="minorHAnsi"/>
          <w:sz w:val="22"/>
          <w:szCs w:val="22"/>
        </w:rPr>
      </w:pPr>
    </w:p>
    <w:p w:rsidR="00021036" w:rsidRDefault="00021036" w:rsidP="00D40C1A">
      <w:pPr>
        <w:pStyle w:val="Brdtekstpaaflgende"/>
        <w:rPr>
          <w:rFonts w:asciiTheme="minorHAnsi" w:hAnsiTheme="minorHAnsi"/>
          <w:sz w:val="22"/>
          <w:szCs w:val="22"/>
        </w:rPr>
      </w:pPr>
    </w:p>
    <w:p w:rsidR="00021036" w:rsidRDefault="00021036" w:rsidP="00D40C1A">
      <w:pPr>
        <w:pStyle w:val="Brdtekstpaaflgende"/>
        <w:rPr>
          <w:rFonts w:asciiTheme="minorHAnsi" w:hAnsiTheme="minorHAnsi"/>
          <w:sz w:val="22"/>
          <w:szCs w:val="22"/>
        </w:rPr>
      </w:pPr>
    </w:p>
    <w:p w:rsidR="00021036" w:rsidRDefault="00021036" w:rsidP="00D40C1A">
      <w:pPr>
        <w:pStyle w:val="Brdtekstpaaflgende"/>
        <w:rPr>
          <w:rFonts w:asciiTheme="minorHAnsi" w:hAnsiTheme="minorHAnsi"/>
          <w:sz w:val="22"/>
          <w:szCs w:val="22"/>
        </w:rPr>
      </w:pPr>
    </w:p>
    <w:p w:rsidR="00021036" w:rsidRDefault="00021036" w:rsidP="00D40C1A">
      <w:pPr>
        <w:pStyle w:val="Brdtekstpaaflgende"/>
        <w:rPr>
          <w:rFonts w:asciiTheme="minorHAnsi" w:hAnsiTheme="minorHAnsi"/>
          <w:sz w:val="22"/>
          <w:szCs w:val="22"/>
        </w:rPr>
      </w:pPr>
    </w:p>
    <w:p w:rsidR="00021036" w:rsidRDefault="00021036" w:rsidP="00D40C1A">
      <w:pPr>
        <w:pStyle w:val="Brdtekstpaaflgende"/>
        <w:rPr>
          <w:rFonts w:asciiTheme="minorHAnsi" w:hAnsiTheme="minorHAnsi"/>
          <w:sz w:val="22"/>
          <w:szCs w:val="22"/>
        </w:rPr>
      </w:pPr>
    </w:p>
    <w:p w:rsidR="00021036" w:rsidRDefault="00021036" w:rsidP="00D40C1A">
      <w:pPr>
        <w:pStyle w:val="Brdtekstpaaflgende"/>
        <w:rPr>
          <w:rFonts w:asciiTheme="minorHAnsi" w:hAnsiTheme="minorHAnsi"/>
          <w:sz w:val="22"/>
          <w:szCs w:val="22"/>
        </w:rPr>
      </w:pPr>
    </w:p>
    <w:p w:rsidR="00021036" w:rsidRDefault="00021036" w:rsidP="00D40C1A">
      <w:pPr>
        <w:pStyle w:val="Brdtekstpaaflgende"/>
        <w:rPr>
          <w:rFonts w:asciiTheme="minorHAnsi" w:hAnsiTheme="minorHAnsi"/>
          <w:sz w:val="22"/>
          <w:szCs w:val="22"/>
        </w:rPr>
      </w:pPr>
    </w:p>
    <w:p w:rsidR="00021036" w:rsidRDefault="00021036" w:rsidP="00D40C1A">
      <w:pPr>
        <w:pStyle w:val="Brdtekstpaaflgende"/>
        <w:rPr>
          <w:rFonts w:asciiTheme="minorHAnsi" w:hAnsiTheme="minorHAnsi"/>
          <w:sz w:val="22"/>
          <w:szCs w:val="22"/>
        </w:rPr>
      </w:pPr>
    </w:p>
    <w:p w:rsidR="00021036" w:rsidRDefault="00021036" w:rsidP="00D40C1A">
      <w:pPr>
        <w:pStyle w:val="Brdtekstpaaflgende"/>
        <w:rPr>
          <w:rFonts w:asciiTheme="minorHAnsi" w:hAnsiTheme="minorHAnsi"/>
          <w:sz w:val="22"/>
          <w:szCs w:val="22"/>
        </w:rPr>
      </w:pPr>
    </w:p>
    <w:p w:rsidR="00021036" w:rsidRDefault="00021036" w:rsidP="00D40C1A">
      <w:pPr>
        <w:pStyle w:val="Brdtekstpaaflgende"/>
        <w:rPr>
          <w:rFonts w:asciiTheme="minorHAnsi" w:hAnsiTheme="minorHAnsi"/>
          <w:sz w:val="22"/>
          <w:szCs w:val="22"/>
        </w:rPr>
      </w:pPr>
    </w:p>
    <w:p w:rsidR="00021036" w:rsidRDefault="00021036" w:rsidP="00D40C1A">
      <w:pPr>
        <w:pStyle w:val="Brdtekstpaaflgende"/>
        <w:rPr>
          <w:rFonts w:asciiTheme="minorHAnsi" w:hAnsiTheme="minorHAnsi"/>
          <w:sz w:val="22"/>
          <w:szCs w:val="22"/>
        </w:rPr>
      </w:pPr>
    </w:p>
    <w:p w:rsidR="00021036" w:rsidRDefault="00021036" w:rsidP="00D40C1A">
      <w:pPr>
        <w:pStyle w:val="Brdtekstpaaflgende"/>
        <w:rPr>
          <w:rFonts w:asciiTheme="minorHAnsi" w:hAnsiTheme="minorHAnsi"/>
          <w:sz w:val="22"/>
          <w:szCs w:val="22"/>
        </w:rPr>
      </w:pPr>
    </w:p>
    <w:p w:rsidR="00021036" w:rsidRDefault="00021036" w:rsidP="00D40C1A">
      <w:pPr>
        <w:pStyle w:val="Brdtekstpaaflgende"/>
        <w:rPr>
          <w:rFonts w:asciiTheme="minorHAnsi" w:hAnsiTheme="minorHAnsi"/>
          <w:sz w:val="22"/>
          <w:szCs w:val="22"/>
        </w:rPr>
      </w:pPr>
    </w:p>
    <w:p w:rsidR="00021036" w:rsidRDefault="00021036" w:rsidP="00D40C1A">
      <w:pPr>
        <w:pStyle w:val="Brdtekstpaaflgende"/>
        <w:rPr>
          <w:rFonts w:asciiTheme="minorHAnsi" w:hAnsiTheme="minorHAnsi"/>
          <w:sz w:val="22"/>
          <w:szCs w:val="22"/>
        </w:rPr>
      </w:pPr>
    </w:p>
    <w:p w:rsidR="00021036" w:rsidRDefault="00021036" w:rsidP="00D40C1A">
      <w:pPr>
        <w:pStyle w:val="Brdtekstpaaflgende"/>
        <w:rPr>
          <w:rFonts w:asciiTheme="minorHAnsi" w:hAnsiTheme="minorHAnsi"/>
          <w:sz w:val="22"/>
          <w:szCs w:val="22"/>
        </w:rPr>
      </w:pPr>
    </w:p>
    <w:p w:rsidR="00021036" w:rsidRDefault="00021036" w:rsidP="00D40C1A">
      <w:pPr>
        <w:pStyle w:val="Brdtekstpaaflgende"/>
        <w:rPr>
          <w:rFonts w:asciiTheme="minorHAnsi" w:hAnsiTheme="minorHAnsi"/>
          <w:sz w:val="22"/>
          <w:szCs w:val="22"/>
        </w:rPr>
      </w:pPr>
    </w:p>
    <w:p w:rsidR="00021036" w:rsidRDefault="00021036" w:rsidP="00D40C1A">
      <w:pPr>
        <w:pStyle w:val="Brdtekstpaaflgende"/>
        <w:rPr>
          <w:rFonts w:asciiTheme="minorHAnsi" w:hAnsiTheme="minorHAnsi"/>
          <w:sz w:val="22"/>
          <w:szCs w:val="22"/>
        </w:rPr>
      </w:pPr>
    </w:p>
    <w:p w:rsidR="00021036" w:rsidRDefault="00021036" w:rsidP="00D40C1A">
      <w:pPr>
        <w:pStyle w:val="Brdtekstpaaflgende"/>
        <w:rPr>
          <w:rFonts w:asciiTheme="minorHAnsi" w:hAnsiTheme="minorHAnsi"/>
          <w:sz w:val="22"/>
          <w:szCs w:val="22"/>
        </w:rPr>
      </w:pPr>
    </w:p>
    <w:p w:rsidR="00021036" w:rsidRDefault="00021036" w:rsidP="00D40C1A">
      <w:pPr>
        <w:pStyle w:val="Brdtekstpaaflgende"/>
        <w:rPr>
          <w:rFonts w:asciiTheme="minorHAnsi" w:hAnsiTheme="minorHAnsi"/>
          <w:sz w:val="22"/>
          <w:szCs w:val="22"/>
        </w:rPr>
      </w:pPr>
    </w:p>
    <w:p w:rsidR="00021036" w:rsidRDefault="00021036" w:rsidP="00D40C1A">
      <w:pPr>
        <w:pStyle w:val="Brdtekstpaaflgende"/>
        <w:rPr>
          <w:rFonts w:asciiTheme="minorHAnsi" w:hAnsiTheme="minorHAnsi"/>
          <w:sz w:val="22"/>
          <w:szCs w:val="22"/>
        </w:rPr>
      </w:pPr>
    </w:p>
    <w:p w:rsidR="00021036" w:rsidRDefault="00021036" w:rsidP="00D40C1A">
      <w:pPr>
        <w:pStyle w:val="Brdtekstpaaflgende"/>
        <w:rPr>
          <w:rFonts w:asciiTheme="minorHAnsi" w:hAnsiTheme="minorHAnsi"/>
          <w:sz w:val="22"/>
          <w:szCs w:val="22"/>
        </w:rPr>
      </w:pPr>
    </w:p>
    <w:p w:rsidR="00021036" w:rsidRDefault="00021036" w:rsidP="00D40C1A">
      <w:pPr>
        <w:pStyle w:val="Brdtekstpaaflgende"/>
        <w:rPr>
          <w:rFonts w:asciiTheme="minorHAnsi" w:hAnsiTheme="minorHAnsi"/>
          <w:sz w:val="22"/>
          <w:szCs w:val="22"/>
        </w:rPr>
      </w:pPr>
    </w:p>
    <w:p w:rsidR="00021036" w:rsidRDefault="00021036" w:rsidP="00D40C1A">
      <w:pPr>
        <w:pStyle w:val="Brdtekstpaaflgende"/>
        <w:rPr>
          <w:rFonts w:asciiTheme="minorHAnsi" w:hAnsiTheme="minorHAnsi"/>
          <w:sz w:val="22"/>
          <w:szCs w:val="22"/>
        </w:rPr>
      </w:pPr>
    </w:p>
    <w:p w:rsidR="00AB432C" w:rsidRDefault="00AB432C" w:rsidP="00D40C1A">
      <w:pPr>
        <w:pStyle w:val="Brdtekstpaaflgende"/>
        <w:rPr>
          <w:rFonts w:asciiTheme="minorHAnsi" w:hAnsiTheme="minorHAnsi"/>
          <w:sz w:val="22"/>
          <w:szCs w:val="22"/>
        </w:rPr>
      </w:pPr>
    </w:p>
    <w:p w:rsidR="003027DB" w:rsidRDefault="00856A2C" w:rsidP="003C285E">
      <w:pPr>
        <w:pStyle w:val="Heading1"/>
        <w:pBdr>
          <w:top w:val="single" w:sz="4" w:space="2" w:color="auto"/>
        </w:pBdr>
      </w:pPr>
      <w:r>
        <w:t>Strategy</w:t>
      </w:r>
      <w:r w:rsidR="00021036">
        <w:t xml:space="preserve"> For</w:t>
      </w:r>
      <w:r w:rsidR="00E66EAA">
        <w:t xml:space="preserve"> CRMA </w:t>
      </w:r>
      <w:r w:rsidR="00125359">
        <w:t xml:space="preserve">South Sudan </w:t>
      </w:r>
    </w:p>
    <w:p w:rsidR="00E66EAA" w:rsidRPr="00021036" w:rsidRDefault="00E66EAA" w:rsidP="00E66EAA">
      <w:pPr>
        <w:rPr>
          <w:rFonts w:ascii="Times New Roman" w:hAnsi="Times New Roman"/>
          <w:b/>
          <w:szCs w:val="22"/>
        </w:rPr>
      </w:pPr>
      <w:r w:rsidRPr="00021036">
        <w:rPr>
          <w:rFonts w:ascii="Times New Roman" w:hAnsi="Times New Roman"/>
          <w:b/>
          <w:szCs w:val="22"/>
        </w:rPr>
        <w:t>Implementation</w:t>
      </w:r>
      <w:r w:rsidR="00021036" w:rsidRPr="00021036">
        <w:rPr>
          <w:rFonts w:ascii="Times New Roman" w:hAnsi="Times New Roman"/>
          <w:b/>
          <w:szCs w:val="22"/>
        </w:rPr>
        <w:t xml:space="preserve"> Strategy </w:t>
      </w:r>
    </w:p>
    <w:p w:rsidR="00021036" w:rsidRPr="00021036" w:rsidRDefault="00021036" w:rsidP="00E66EAA">
      <w:pPr>
        <w:rPr>
          <w:rFonts w:ascii="Times New Roman" w:hAnsi="Times New Roman"/>
          <w:b/>
          <w:szCs w:val="22"/>
        </w:rPr>
      </w:pPr>
    </w:p>
    <w:p w:rsidR="00E66EAA" w:rsidRPr="00021036" w:rsidRDefault="00E66EAA" w:rsidP="00E66EAA">
      <w:pPr>
        <w:rPr>
          <w:rFonts w:ascii="Times New Roman" w:hAnsi="Times New Roman"/>
          <w:szCs w:val="22"/>
        </w:rPr>
      </w:pPr>
      <w:r w:rsidRPr="00021036">
        <w:rPr>
          <w:rFonts w:ascii="Times New Roman" w:hAnsi="Times New Roman"/>
          <w:szCs w:val="22"/>
        </w:rPr>
        <w:t>Follow</w:t>
      </w:r>
      <w:r w:rsidR="00021036">
        <w:rPr>
          <w:rFonts w:ascii="Times New Roman" w:hAnsi="Times New Roman"/>
          <w:szCs w:val="22"/>
        </w:rPr>
        <w:t xml:space="preserve">ing the model of the CRMA </w:t>
      </w:r>
      <w:r w:rsidRPr="00021036">
        <w:rPr>
          <w:rFonts w:ascii="Times New Roman" w:hAnsi="Times New Roman"/>
          <w:szCs w:val="22"/>
        </w:rPr>
        <w:t>devel</w:t>
      </w:r>
      <w:r w:rsidR="00021036">
        <w:rPr>
          <w:rFonts w:ascii="Times New Roman" w:hAnsi="Times New Roman"/>
          <w:szCs w:val="22"/>
        </w:rPr>
        <w:t xml:space="preserve">oped in Northern Sudan, CRMA </w:t>
      </w:r>
      <w:r w:rsidRPr="00021036">
        <w:rPr>
          <w:rFonts w:ascii="Times New Roman" w:hAnsi="Times New Roman"/>
          <w:bCs/>
          <w:szCs w:val="22"/>
        </w:rPr>
        <w:t xml:space="preserve">Southern Sudan </w:t>
      </w:r>
      <w:r w:rsidRPr="00021036">
        <w:rPr>
          <w:rFonts w:ascii="Times New Roman" w:hAnsi="Times New Roman"/>
          <w:szCs w:val="22"/>
        </w:rPr>
        <w:t>offers planning and information management support, and capacity development</w:t>
      </w:r>
      <w:r w:rsidR="00021036">
        <w:rPr>
          <w:rFonts w:ascii="Times New Roman" w:hAnsi="Times New Roman"/>
          <w:szCs w:val="22"/>
        </w:rPr>
        <w:t xml:space="preserve">, which </w:t>
      </w:r>
      <w:r w:rsidRPr="00021036">
        <w:rPr>
          <w:rFonts w:ascii="Times New Roman" w:hAnsi="Times New Roman"/>
          <w:szCs w:val="22"/>
        </w:rPr>
        <w:t>aims to strengthen national and state planni</w:t>
      </w:r>
      <w:r w:rsidR="00021036">
        <w:rPr>
          <w:rFonts w:ascii="Times New Roman" w:hAnsi="Times New Roman"/>
          <w:szCs w:val="22"/>
        </w:rPr>
        <w:t>ng, coordination and monitoring</w:t>
      </w:r>
      <w:r w:rsidRPr="00021036">
        <w:rPr>
          <w:rFonts w:ascii="Times New Roman" w:hAnsi="Times New Roman"/>
          <w:szCs w:val="22"/>
        </w:rPr>
        <w:t xml:space="preserve"> for </w:t>
      </w:r>
      <w:r w:rsidR="00021036">
        <w:rPr>
          <w:rFonts w:ascii="Times New Roman" w:hAnsi="Times New Roman"/>
          <w:szCs w:val="22"/>
        </w:rPr>
        <w:t>more</w:t>
      </w:r>
      <w:r w:rsidRPr="00021036">
        <w:rPr>
          <w:rFonts w:ascii="Times New Roman" w:hAnsi="Times New Roman"/>
          <w:szCs w:val="22"/>
        </w:rPr>
        <w:t xml:space="preserve"> effective governance</w:t>
      </w:r>
      <w:r w:rsidR="00FE2441">
        <w:rPr>
          <w:rFonts w:ascii="Times New Roman" w:hAnsi="Times New Roman"/>
          <w:szCs w:val="22"/>
        </w:rPr>
        <w:t xml:space="preserve"> as follows:</w:t>
      </w:r>
      <w:r w:rsidRPr="00021036">
        <w:rPr>
          <w:rFonts w:ascii="Times New Roman" w:hAnsi="Times New Roman"/>
          <w:szCs w:val="22"/>
        </w:rPr>
        <w:t xml:space="preserve"> </w:t>
      </w:r>
    </w:p>
    <w:p w:rsidR="00E66EAA" w:rsidRPr="00ED4A03" w:rsidRDefault="00E66EAA" w:rsidP="00021036">
      <w:pPr>
        <w:pStyle w:val="ListParagraph"/>
        <w:numPr>
          <w:ilvl w:val="0"/>
          <w:numId w:val="41"/>
        </w:numPr>
        <w:spacing w:after="120"/>
        <w:rPr>
          <w:sz w:val="22"/>
          <w:szCs w:val="22"/>
        </w:rPr>
      </w:pPr>
      <w:r w:rsidRPr="00ED4A03">
        <w:rPr>
          <w:sz w:val="22"/>
          <w:szCs w:val="22"/>
        </w:rPr>
        <w:t>Phase I</w:t>
      </w:r>
      <w:r w:rsidR="00021036" w:rsidRPr="00ED4A03">
        <w:rPr>
          <w:sz w:val="22"/>
          <w:szCs w:val="22"/>
        </w:rPr>
        <w:t xml:space="preserve">, focused on data completion for </w:t>
      </w:r>
      <w:r w:rsidRPr="00ED4A03">
        <w:rPr>
          <w:sz w:val="22"/>
          <w:szCs w:val="22"/>
        </w:rPr>
        <w:t xml:space="preserve">full state and </w:t>
      </w:r>
      <w:r w:rsidR="00021036" w:rsidRPr="00ED4A03">
        <w:rPr>
          <w:sz w:val="22"/>
          <w:szCs w:val="22"/>
        </w:rPr>
        <w:t>county level crisis and</w:t>
      </w:r>
      <w:r w:rsidRPr="00ED4A03">
        <w:rPr>
          <w:sz w:val="22"/>
          <w:szCs w:val="22"/>
        </w:rPr>
        <w:t xml:space="preserve"> risk mapping </w:t>
      </w:r>
      <w:r w:rsidR="00021036" w:rsidRPr="00ED4A03">
        <w:rPr>
          <w:sz w:val="22"/>
          <w:szCs w:val="22"/>
        </w:rPr>
        <w:t>in 6 states</w:t>
      </w:r>
      <w:r w:rsidRPr="00ED4A03">
        <w:rPr>
          <w:sz w:val="22"/>
          <w:szCs w:val="22"/>
        </w:rPr>
        <w:t xml:space="preserve"> namely</w:t>
      </w:r>
      <w:r w:rsidR="00021036" w:rsidRPr="00ED4A03">
        <w:rPr>
          <w:sz w:val="22"/>
          <w:szCs w:val="22"/>
        </w:rPr>
        <w:t>,</w:t>
      </w:r>
      <w:r w:rsidRPr="00ED4A03">
        <w:rPr>
          <w:sz w:val="22"/>
          <w:szCs w:val="22"/>
        </w:rPr>
        <w:t xml:space="preserve"> East</w:t>
      </w:r>
      <w:r w:rsidR="00021036" w:rsidRPr="00ED4A03">
        <w:rPr>
          <w:sz w:val="22"/>
          <w:szCs w:val="22"/>
        </w:rPr>
        <w:t>ern</w:t>
      </w:r>
      <w:r w:rsidRPr="00ED4A03">
        <w:rPr>
          <w:sz w:val="22"/>
          <w:szCs w:val="22"/>
        </w:rPr>
        <w:t xml:space="preserve"> Equatoria</w:t>
      </w:r>
      <w:r w:rsidR="00021036" w:rsidRPr="00ED4A03">
        <w:rPr>
          <w:sz w:val="22"/>
          <w:szCs w:val="22"/>
        </w:rPr>
        <w:t xml:space="preserve">, </w:t>
      </w:r>
      <w:proofErr w:type="spellStart"/>
      <w:r w:rsidR="00021036" w:rsidRPr="00ED4A03">
        <w:rPr>
          <w:sz w:val="22"/>
          <w:szCs w:val="22"/>
        </w:rPr>
        <w:t>Warrap</w:t>
      </w:r>
      <w:proofErr w:type="spellEnd"/>
      <w:r w:rsidR="00021036" w:rsidRPr="00ED4A03">
        <w:rPr>
          <w:sz w:val="22"/>
          <w:szCs w:val="22"/>
        </w:rPr>
        <w:t>,</w:t>
      </w:r>
      <w:r w:rsidRPr="00ED4A03">
        <w:rPr>
          <w:sz w:val="22"/>
          <w:szCs w:val="22"/>
        </w:rPr>
        <w:t xml:space="preserve"> Western Bahr el Ghazal, Northern Bahr El </w:t>
      </w:r>
      <w:r w:rsidR="00021036" w:rsidRPr="00ED4A03">
        <w:rPr>
          <w:sz w:val="22"/>
          <w:szCs w:val="22"/>
        </w:rPr>
        <w:t xml:space="preserve">Ghazal, Unity and </w:t>
      </w:r>
      <w:proofErr w:type="spellStart"/>
      <w:r w:rsidR="00021036" w:rsidRPr="00ED4A03">
        <w:rPr>
          <w:sz w:val="22"/>
          <w:szCs w:val="22"/>
        </w:rPr>
        <w:t>Jonglei</w:t>
      </w:r>
      <w:proofErr w:type="spellEnd"/>
      <w:r w:rsidRPr="00ED4A03">
        <w:rPr>
          <w:sz w:val="22"/>
          <w:szCs w:val="22"/>
        </w:rPr>
        <w:t xml:space="preserve">. </w:t>
      </w:r>
      <w:r w:rsidR="00FE2441" w:rsidRPr="00ED4A03">
        <w:rPr>
          <w:sz w:val="22"/>
          <w:szCs w:val="22"/>
        </w:rPr>
        <w:t xml:space="preserve">It is also important to note that </w:t>
      </w:r>
      <w:r w:rsidRPr="00ED4A03">
        <w:rPr>
          <w:sz w:val="22"/>
          <w:szCs w:val="22"/>
        </w:rPr>
        <w:t>CRM</w:t>
      </w:r>
      <w:r w:rsidR="00021036" w:rsidRPr="00ED4A03">
        <w:rPr>
          <w:sz w:val="22"/>
          <w:szCs w:val="22"/>
        </w:rPr>
        <w:t>A</w:t>
      </w:r>
      <w:r w:rsidR="00FE2441" w:rsidRPr="00ED4A03">
        <w:rPr>
          <w:sz w:val="22"/>
          <w:szCs w:val="22"/>
        </w:rPr>
        <w:t xml:space="preserve"> cycles </w:t>
      </w:r>
      <w:r w:rsidR="00ED4A03" w:rsidRPr="00ED4A03">
        <w:rPr>
          <w:sz w:val="22"/>
          <w:szCs w:val="22"/>
        </w:rPr>
        <w:t xml:space="preserve">at the state level </w:t>
      </w:r>
      <w:r w:rsidR="00FE2441" w:rsidRPr="00ED4A03">
        <w:rPr>
          <w:sz w:val="22"/>
          <w:szCs w:val="22"/>
        </w:rPr>
        <w:t xml:space="preserve">have </w:t>
      </w:r>
      <w:r w:rsidRPr="00ED4A03">
        <w:rPr>
          <w:sz w:val="22"/>
          <w:szCs w:val="22"/>
        </w:rPr>
        <w:t xml:space="preserve">been completed </w:t>
      </w:r>
      <w:r w:rsidR="00640C84" w:rsidRPr="00ED4A03">
        <w:rPr>
          <w:sz w:val="22"/>
          <w:szCs w:val="22"/>
        </w:rPr>
        <w:t xml:space="preserve">in the remaining </w:t>
      </w:r>
      <w:r w:rsidRPr="00ED4A03">
        <w:rPr>
          <w:sz w:val="22"/>
          <w:szCs w:val="22"/>
        </w:rPr>
        <w:t>4 states</w:t>
      </w:r>
      <w:r w:rsidR="00ED4A03" w:rsidRPr="00ED4A03">
        <w:rPr>
          <w:sz w:val="22"/>
          <w:szCs w:val="22"/>
        </w:rPr>
        <w:t xml:space="preserve">, </w:t>
      </w:r>
      <w:r w:rsidR="00495ED5" w:rsidRPr="00ED4A03">
        <w:rPr>
          <w:sz w:val="22"/>
          <w:szCs w:val="22"/>
        </w:rPr>
        <w:t>where county</w:t>
      </w:r>
      <w:r w:rsidR="00ED4A03" w:rsidRPr="00ED4A03">
        <w:rPr>
          <w:sz w:val="22"/>
          <w:szCs w:val="22"/>
        </w:rPr>
        <w:t xml:space="preserve"> level mapping is pending</w:t>
      </w:r>
      <w:r w:rsidRPr="00ED4A03">
        <w:rPr>
          <w:sz w:val="22"/>
          <w:szCs w:val="22"/>
        </w:rPr>
        <w:t xml:space="preserve">. </w:t>
      </w:r>
    </w:p>
    <w:p w:rsidR="00E66EAA" w:rsidRPr="00FE2441" w:rsidRDefault="00FE2441" w:rsidP="00021036">
      <w:pPr>
        <w:pStyle w:val="ListParagraph"/>
        <w:numPr>
          <w:ilvl w:val="0"/>
          <w:numId w:val="41"/>
        </w:numPr>
        <w:spacing w:after="120"/>
        <w:rPr>
          <w:sz w:val="22"/>
          <w:szCs w:val="22"/>
        </w:rPr>
      </w:pPr>
      <w:r w:rsidRPr="00FE2441">
        <w:rPr>
          <w:sz w:val="22"/>
          <w:szCs w:val="22"/>
        </w:rPr>
        <w:t>With independen</w:t>
      </w:r>
      <w:r w:rsidR="00640C84">
        <w:rPr>
          <w:sz w:val="22"/>
          <w:szCs w:val="22"/>
        </w:rPr>
        <w:t xml:space="preserve">ce of </w:t>
      </w:r>
      <w:r w:rsidR="00E66EAA" w:rsidRPr="00FE2441">
        <w:rPr>
          <w:sz w:val="22"/>
          <w:szCs w:val="22"/>
        </w:rPr>
        <w:t>South Sudan, CRMA aims to complete its C</w:t>
      </w:r>
      <w:r w:rsidRPr="00FE2441">
        <w:rPr>
          <w:sz w:val="22"/>
          <w:szCs w:val="22"/>
        </w:rPr>
        <w:t xml:space="preserve">risis </w:t>
      </w:r>
      <w:r w:rsidR="00E66EAA" w:rsidRPr="00FE2441">
        <w:rPr>
          <w:sz w:val="22"/>
          <w:szCs w:val="22"/>
        </w:rPr>
        <w:t>R</w:t>
      </w:r>
      <w:r w:rsidRPr="00FE2441">
        <w:rPr>
          <w:sz w:val="22"/>
          <w:szCs w:val="22"/>
        </w:rPr>
        <w:t xml:space="preserve">isk </w:t>
      </w:r>
      <w:r w:rsidR="00E66EAA" w:rsidRPr="00FE2441">
        <w:rPr>
          <w:sz w:val="22"/>
          <w:szCs w:val="22"/>
        </w:rPr>
        <w:t>M</w:t>
      </w:r>
      <w:r w:rsidRPr="00FE2441">
        <w:rPr>
          <w:sz w:val="22"/>
          <w:szCs w:val="22"/>
        </w:rPr>
        <w:t>apping</w:t>
      </w:r>
      <w:r w:rsidR="00E66EAA" w:rsidRPr="00FE2441">
        <w:rPr>
          <w:sz w:val="22"/>
          <w:szCs w:val="22"/>
        </w:rPr>
        <w:t xml:space="preserve"> cycle </w:t>
      </w:r>
      <w:r w:rsidR="00640C84">
        <w:rPr>
          <w:sz w:val="22"/>
          <w:szCs w:val="22"/>
        </w:rPr>
        <w:t xml:space="preserve">at county level </w:t>
      </w:r>
      <w:r w:rsidR="00E66EAA" w:rsidRPr="00FE2441">
        <w:rPr>
          <w:sz w:val="22"/>
          <w:szCs w:val="22"/>
        </w:rPr>
        <w:t xml:space="preserve">across </w:t>
      </w:r>
      <w:r w:rsidR="00640C84">
        <w:rPr>
          <w:sz w:val="22"/>
          <w:szCs w:val="22"/>
        </w:rPr>
        <w:t>all 10 states</w:t>
      </w:r>
      <w:r w:rsidR="00E66EAA" w:rsidRPr="00FE2441">
        <w:rPr>
          <w:sz w:val="22"/>
          <w:szCs w:val="22"/>
        </w:rPr>
        <w:t xml:space="preserve"> </w:t>
      </w:r>
      <w:r w:rsidRPr="00FE2441">
        <w:rPr>
          <w:sz w:val="22"/>
          <w:szCs w:val="22"/>
        </w:rPr>
        <w:t xml:space="preserve">by end of 2011 Annual </w:t>
      </w:r>
      <w:proofErr w:type="spellStart"/>
      <w:r w:rsidRPr="00FE2441">
        <w:rPr>
          <w:sz w:val="22"/>
          <w:szCs w:val="22"/>
        </w:rPr>
        <w:t>Workplan</w:t>
      </w:r>
      <w:proofErr w:type="spellEnd"/>
      <w:r w:rsidRPr="00FE2441">
        <w:rPr>
          <w:sz w:val="22"/>
          <w:szCs w:val="22"/>
        </w:rPr>
        <w:t xml:space="preserve"> (</w:t>
      </w:r>
      <w:r w:rsidR="00E66EAA" w:rsidRPr="00FE2441">
        <w:rPr>
          <w:sz w:val="22"/>
          <w:szCs w:val="22"/>
        </w:rPr>
        <w:t>July –December</w:t>
      </w:r>
      <w:r w:rsidRPr="00FE2441">
        <w:rPr>
          <w:sz w:val="22"/>
          <w:szCs w:val="22"/>
        </w:rPr>
        <w:t>)</w:t>
      </w:r>
      <w:r w:rsidR="00640C84">
        <w:rPr>
          <w:sz w:val="22"/>
          <w:szCs w:val="22"/>
        </w:rPr>
        <w:t xml:space="preserve">, thus </w:t>
      </w:r>
      <w:r w:rsidR="00E66EAA" w:rsidRPr="00FE2441">
        <w:rPr>
          <w:sz w:val="22"/>
          <w:szCs w:val="22"/>
        </w:rPr>
        <w:t>focus</w:t>
      </w:r>
      <w:r w:rsidR="00640C84">
        <w:rPr>
          <w:sz w:val="22"/>
          <w:szCs w:val="22"/>
        </w:rPr>
        <w:t>ing o</w:t>
      </w:r>
      <w:r w:rsidR="00E66EAA" w:rsidRPr="00FE2441">
        <w:rPr>
          <w:sz w:val="22"/>
          <w:szCs w:val="22"/>
        </w:rPr>
        <w:t xml:space="preserve">n completing the CRM cycles at county level for these 4 states </w:t>
      </w:r>
      <w:r>
        <w:rPr>
          <w:sz w:val="22"/>
          <w:szCs w:val="22"/>
        </w:rPr>
        <w:t>involving state authorities and l</w:t>
      </w:r>
      <w:r w:rsidR="00E66EAA" w:rsidRPr="00FE2441">
        <w:rPr>
          <w:sz w:val="22"/>
          <w:szCs w:val="22"/>
        </w:rPr>
        <w:t xml:space="preserve">ocal </w:t>
      </w:r>
      <w:proofErr w:type="spellStart"/>
      <w:r w:rsidR="00E66EAA" w:rsidRPr="00FE2441">
        <w:rPr>
          <w:sz w:val="22"/>
          <w:szCs w:val="22"/>
        </w:rPr>
        <w:t>Go</w:t>
      </w:r>
      <w:r w:rsidR="00640C84">
        <w:rPr>
          <w:sz w:val="22"/>
          <w:szCs w:val="22"/>
        </w:rPr>
        <w:t>v</w:t>
      </w:r>
      <w:r>
        <w:rPr>
          <w:sz w:val="22"/>
          <w:szCs w:val="22"/>
        </w:rPr>
        <w:t>t</w:t>
      </w:r>
      <w:proofErr w:type="spellEnd"/>
      <w:r w:rsidR="00640C84">
        <w:rPr>
          <w:sz w:val="22"/>
          <w:szCs w:val="22"/>
        </w:rPr>
        <w:t xml:space="preserve">, </w:t>
      </w:r>
      <w:r w:rsidRPr="00FE2441">
        <w:rPr>
          <w:sz w:val="22"/>
          <w:szCs w:val="22"/>
        </w:rPr>
        <w:t>Authorities</w:t>
      </w:r>
      <w:r w:rsidR="00640C84">
        <w:rPr>
          <w:sz w:val="22"/>
          <w:szCs w:val="22"/>
        </w:rPr>
        <w:t xml:space="preserve">, </w:t>
      </w:r>
      <w:r w:rsidRPr="00FE2441">
        <w:rPr>
          <w:sz w:val="22"/>
          <w:szCs w:val="22"/>
        </w:rPr>
        <w:t xml:space="preserve">and </w:t>
      </w:r>
      <w:r>
        <w:rPr>
          <w:sz w:val="22"/>
          <w:szCs w:val="22"/>
        </w:rPr>
        <w:t xml:space="preserve">the </w:t>
      </w:r>
      <w:r w:rsidRPr="00FE2441">
        <w:rPr>
          <w:sz w:val="22"/>
          <w:szCs w:val="22"/>
        </w:rPr>
        <w:t>SSCCSE</w:t>
      </w:r>
      <w:r w:rsidR="00E66EAA" w:rsidRPr="00FE2441">
        <w:rPr>
          <w:sz w:val="22"/>
          <w:szCs w:val="22"/>
        </w:rPr>
        <w:t xml:space="preserve"> state </w:t>
      </w:r>
      <w:r>
        <w:rPr>
          <w:sz w:val="22"/>
          <w:szCs w:val="22"/>
        </w:rPr>
        <w:t>level offices</w:t>
      </w:r>
      <w:r w:rsidR="00640C84">
        <w:rPr>
          <w:sz w:val="22"/>
          <w:szCs w:val="22"/>
        </w:rPr>
        <w:t>;</w:t>
      </w:r>
      <w:r>
        <w:rPr>
          <w:sz w:val="22"/>
          <w:szCs w:val="22"/>
        </w:rPr>
        <w:t xml:space="preserve"> in collaboration with UNDP </w:t>
      </w:r>
      <w:r w:rsidR="00E66EAA" w:rsidRPr="00FE2441">
        <w:rPr>
          <w:sz w:val="22"/>
          <w:szCs w:val="22"/>
        </w:rPr>
        <w:t>LG</w:t>
      </w:r>
      <w:r>
        <w:rPr>
          <w:sz w:val="22"/>
          <w:szCs w:val="22"/>
        </w:rPr>
        <w:t>RP and SSP project</w:t>
      </w:r>
      <w:r w:rsidR="009C75F1">
        <w:rPr>
          <w:sz w:val="22"/>
          <w:szCs w:val="22"/>
        </w:rPr>
        <w:t>s</w:t>
      </w:r>
      <w:r w:rsidR="00640C84">
        <w:rPr>
          <w:sz w:val="22"/>
          <w:szCs w:val="22"/>
        </w:rPr>
        <w:t xml:space="preserve">. This will </w:t>
      </w:r>
      <w:r w:rsidR="009C75F1">
        <w:rPr>
          <w:sz w:val="22"/>
          <w:szCs w:val="22"/>
        </w:rPr>
        <w:t xml:space="preserve">facilitate </w:t>
      </w:r>
      <w:r w:rsidR="00640C84">
        <w:rPr>
          <w:sz w:val="22"/>
          <w:szCs w:val="22"/>
        </w:rPr>
        <w:t xml:space="preserve">a </w:t>
      </w:r>
      <w:r w:rsidR="009C75F1">
        <w:rPr>
          <w:sz w:val="22"/>
          <w:szCs w:val="22"/>
        </w:rPr>
        <w:t>smooth hand</w:t>
      </w:r>
      <w:r w:rsidR="00E66EAA" w:rsidRPr="00FE2441">
        <w:rPr>
          <w:sz w:val="22"/>
          <w:szCs w:val="22"/>
        </w:rPr>
        <w:t xml:space="preserve">over of its analysis and programming and capacity development activities to GOSS structures by </w:t>
      </w:r>
      <w:r w:rsidR="009C75F1">
        <w:rPr>
          <w:sz w:val="22"/>
          <w:szCs w:val="22"/>
        </w:rPr>
        <w:t xml:space="preserve">end of </w:t>
      </w:r>
      <w:r w:rsidR="00E66EAA" w:rsidRPr="00FE2441">
        <w:rPr>
          <w:sz w:val="22"/>
          <w:szCs w:val="22"/>
        </w:rPr>
        <w:t>2012</w:t>
      </w:r>
      <w:r w:rsidRPr="00FE2441">
        <w:rPr>
          <w:sz w:val="22"/>
          <w:szCs w:val="22"/>
        </w:rPr>
        <w:t>.</w:t>
      </w:r>
    </w:p>
    <w:p w:rsidR="00E66EAA" w:rsidRPr="009C75F1" w:rsidRDefault="00E66EAA" w:rsidP="009C75F1">
      <w:pPr>
        <w:pStyle w:val="NoSpacing"/>
        <w:numPr>
          <w:ilvl w:val="0"/>
          <w:numId w:val="41"/>
        </w:numPr>
        <w:spacing w:after="120"/>
        <w:rPr>
          <w:rFonts w:ascii="Times New Roman" w:hAnsi="Times New Roman"/>
          <w:szCs w:val="22"/>
          <w:lang w:val="en-US"/>
        </w:rPr>
      </w:pPr>
      <w:r w:rsidRPr="00021036">
        <w:rPr>
          <w:rFonts w:ascii="Times New Roman" w:hAnsi="Times New Roman"/>
          <w:szCs w:val="22"/>
          <w:lang w:val="en-US"/>
        </w:rPr>
        <w:t xml:space="preserve">Following the CRM </w:t>
      </w:r>
      <w:r w:rsidR="009C75F1">
        <w:rPr>
          <w:rFonts w:ascii="Times New Roman" w:hAnsi="Times New Roman"/>
          <w:szCs w:val="22"/>
          <w:lang w:val="en-US"/>
        </w:rPr>
        <w:t>cycle</w:t>
      </w:r>
      <w:r w:rsidRPr="00021036">
        <w:rPr>
          <w:rFonts w:ascii="Times New Roman" w:hAnsi="Times New Roman"/>
          <w:szCs w:val="22"/>
          <w:lang w:val="en-US"/>
        </w:rPr>
        <w:t xml:space="preserve"> and based on lessons learned from 2010 pilot work </w:t>
      </w:r>
      <w:r w:rsidR="009C75F1">
        <w:rPr>
          <w:rFonts w:ascii="Times New Roman" w:hAnsi="Times New Roman"/>
          <w:szCs w:val="22"/>
          <w:lang w:val="en-US"/>
        </w:rPr>
        <w:t xml:space="preserve">in EES, CRMA and </w:t>
      </w:r>
      <w:r w:rsidRPr="00021036">
        <w:rPr>
          <w:rFonts w:ascii="Times New Roman" w:hAnsi="Times New Roman"/>
          <w:szCs w:val="22"/>
          <w:lang w:val="en-US"/>
        </w:rPr>
        <w:t xml:space="preserve">partners will complete data validation processes for all states and develop preliminary analyses for </w:t>
      </w:r>
      <w:r w:rsidR="009C75F1" w:rsidRPr="00021036">
        <w:rPr>
          <w:rFonts w:ascii="Times New Roman" w:hAnsi="Times New Roman"/>
          <w:szCs w:val="22"/>
          <w:lang w:val="en-US"/>
        </w:rPr>
        <w:t>incorporatio</w:t>
      </w:r>
      <w:r w:rsidR="009C75F1">
        <w:rPr>
          <w:rFonts w:ascii="Times New Roman" w:hAnsi="Times New Roman"/>
          <w:szCs w:val="22"/>
          <w:lang w:val="en-US"/>
        </w:rPr>
        <w:t>n</w:t>
      </w:r>
      <w:r w:rsidRPr="00021036">
        <w:rPr>
          <w:rFonts w:ascii="Times New Roman" w:hAnsi="Times New Roman"/>
          <w:szCs w:val="22"/>
          <w:lang w:val="en-US"/>
        </w:rPr>
        <w:t xml:space="preserve"> in </w:t>
      </w:r>
      <w:r w:rsidR="009C75F1">
        <w:rPr>
          <w:rFonts w:ascii="Times New Roman" w:hAnsi="Times New Roman"/>
          <w:szCs w:val="22"/>
          <w:lang w:val="en-US"/>
        </w:rPr>
        <w:t xml:space="preserve">the </w:t>
      </w:r>
      <w:r w:rsidRPr="00021036">
        <w:rPr>
          <w:rFonts w:ascii="Times New Roman" w:hAnsi="Times New Roman"/>
          <w:szCs w:val="22"/>
          <w:lang w:val="en-US"/>
        </w:rPr>
        <w:t>B</w:t>
      </w:r>
      <w:r w:rsidR="009C75F1">
        <w:rPr>
          <w:rFonts w:ascii="Times New Roman" w:hAnsi="Times New Roman"/>
          <w:szCs w:val="22"/>
          <w:lang w:val="en-US"/>
        </w:rPr>
        <w:t xml:space="preserve">udget </w:t>
      </w:r>
      <w:r w:rsidRPr="00021036">
        <w:rPr>
          <w:rFonts w:ascii="Times New Roman" w:hAnsi="Times New Roman"/>
          <w:szCs w:val="22"/>
          <w:lang w:val="en-US"/>
        </w:rPr>
        <w:t>S</w:t>
      </w:r>
      <w:r w:rsidR="009C75F1">
        <w:rPr>
          <w:rFonts w:ascii="Times New Roman" w:hAnsi="Times New Roman"/>
          <w:szCs w:val="22"/>
          <w:lang w:val="en-US"/>
        </w:rPr>
        <w:t xml:space="preserve">ector </w:t>
      </w:r>
      <w:r w:rsidRPr="00021036">
        <w:rPr>
          <w:rFonts w:ascii="Times New Roman" w:hAnsi="Times New Roman"/>
          <w:szCs w:val="22"/>
          <w:lang w:val="en-US"/>
        </w:rPr>
        <w:t>W</w:t>
      </w:r>
      <w:r w:rsidR="009C75F1">
        <w:rPr>
          <w:rFonts w:ascii="Times New Roman" w:hAnsi="Times New Roman"/>
          <w:szCs w:val="22"/>
          <w:lang w:val="en-US"/>
        </w:rPr>
        <w:t xml:space="preserve">orking </w:t>
      </w:r>
      <w:r w:rsidRPr="00021036">
        <w:rPr>
          <w:rFonts w:ascii="Times New Roman" w:hAnsi="Times New Roman"/>
          <w:szCs w:val="22"/>
          <w:lang w:val="en-US"/>
        </w:rPr>
        <w:t>G</w:t>
      </w:r>
      <w:r w:rsidR="009C75F1">
        <w:rPr>
          <w:rFonts w:ascii="Times New Roman" w:hAnsi="Times New Roman"/>
          <w:szCs w:val="22"/>
          <w:lang w:val="en-US"/>
        </w:rPr>
        <w:t>roup (BSWG)</w:t>
      </w:r>
      <w:r w:rsidRPr="00021036">
        <w:rPr>
          <w:rFonts w:ascii="Times New Roman" w:hAnsi="Times New Roman"/>
          <w:szCs w:val="22"/>
          <w:lang w:val="en-US"/>
        </w:rPr>
        <w:t xml:space="preserve"> and strategic planning processes at state and county level</w:t>
      </w:r>
      <w:r w:rsidR="009C75F1">
        <w:rPr>
          <w:rFonts w:ascii="Times New Roman" w:hAnsi="Times New Roman"/>
          <w:szCs w:val="22"/>
          <w:lang w:val="en-US"/>
        </w:rPr>
        <w:t>s</w:t>
      </w:r>
      <w:r w:rsidR="00640C84">
        <w:rPr>
          <w:rFonts w:ascii="Times New Roman" w:hAnsi="Times New Roman"/>
          <w:szCs w:val="22"/>
          <w:lang w:val="en-US"/>
        </w:rPr>
        <w:t>,</w:t>
      </w:r>
      <w:r w:rsidR="009C75F1">
        <w:rPr>
          <w:rFonts w:ascii="Times New Roman" w:hAnsi="Times New Roman"/>
          <w:szCs w:val="22"/>
          <w:lang w:val="en-US"/>
        </w:rPr>
        <w:t xml:space="preserve"> and b</w:t>
      </w:r>
      <w:r w:rsidRPr="009C75F1">
        <w:rPr>
          <w:rFonts w:ascii="Times New Roman" w:hAnsi="Times New Roman"/>
          <w:szCs w:val="22"/>
          <w:lang w:val="en-US"/>
        </w:rPr>
        <w:t>ased on consultative and participatory methodologies, these processes will closely involve State and county authorities, local civil society</w:t>
      </w:r>
      <w:r w:rsidR="009C75F1">
        <w:rPr>
          <w:rFonts w:ascii="Times New Roman" w:hAnsi="Times New Roman"/>
          <w:szCs w:val="22"/>
          <w:lang w:val="en-US"/>
        </w:rPr>
        <w:t>,</w:t>
      </w:r>
      <w:r w:rsidRPr="009C75F1">
        <w:rPr>
          <w:rFonts w:ascii="Times New Roman" w:hAnsi="Times New Roman"/>
          <w:szCs w:val="22"/>
          <w:lang w:val="en-US"/>
        </w:rPr>
        <w:t xml:space="preserve"> and the international community. CRMA will </w:t>
      </w:r>
      <w:r w:rsidR="009C75F1">
        <w:rPr>
          <w:rFonts w:ascii="Times New Roman" w:hAnsi="Times New Roman"/>
          <w:szCs w:val="22"/>
          <w:lang w:val="en-US"/>
        </w:rPr>
        <w:t xml:space="preserve">then </w:t>
      </w:r>
      <w:r w:rsidRPr="009C75F1">
        <w:rPr>
          <w:rFonts w:ascii="Times New Roman" w:hAnsi="Times New Roman"/>
          <w:szCs w:val="22"/>
          <w:lang w:val="en-US"/>
        </w:rPr>
        <w:t xml:space="preserve">make a dedicated effort to enhance the capacity of state and county authorities to participate actively in the data collection, validation and analysis processes with </w:t>
      </w:r>
      <w:r w:rsidR="009C75F1">
        <w:rPr>
          <w:rFonts w:ascii="Times New Roman" w:hAnsi="Times New Roman"/>
          <w:szCs w:val="22"/>
          <w:lang w:val="en-US"/>
        </w:rPr>
        <w:t xml:space="preserve">a </w:t>
      </w:r>
      <w:r w:rsidRPr="009C75F1">
        <w:rPr>
          <w:rFonts w:ascii="Times New Roman" w:hAnsi="Times New Roman"/>
          <w:szCs w:val="22"/>
          <w:lang w:val="en-US"/>
        </w:rPr>
        <w:t>continuous training throughout the cycle.</w:t>
      </w:r>
    </w:p>
    <w:p w:rsidR="00E66EAA" w:rsidRPr="009C75F1" w:rsidRDefault="00E66EAA" w:rsidP="00021036">
      <w:pPr>
        <w:pStyle w:val="ListParagraph"/>
        <w:numPr>
          <w:ilvl w:val="0"/>
          <w:numId w:val="41"/>
        </w:numPr>
        <w:spacing w:after="120"/>
        <w:rPr>
          <w:sz w:val="22"/>
          <w:szCs w:val="22"/>
        </w:rPr>
      </w:pPr>
      <w:r w:rsidRPr="009C75F1">
        <w:rPr>
          <w:sz w:val="22"/>
          <w:szCs w:val="22"/>
        </w:rPr>
        <w:t xml:space="preserve">The </w:t>
      </w:r>
      <w:r w:rsidR="00640C84">
        <w:rPr>
          <w:sz w:val="22"/>
          <w:szCs w:val="22"/>
        </w:rPr>
        <w:t xml:space="preserve">Information Management Working Group (IMWG) </w:t>
      </w:r>
      <w:r w:rsidRPr="009C75F1">
        <w:rPr>
          <w:sz w:val="22"/>
          <w:szCs w:val="22"/>
        </w:rPr>
        <w:t>for South Sudan is chaired by the SSCCSE and will continue to receive direct technical support from CRMA to ensure capacity is in place to continue its operations in a sustainable manner beyond 2012.</w:t>
      </w:r>
    </w:p>
    <w:p w:rsidR="00E66EAA" w:rsidRPr="009C75F1" w:rsidRDefault="00E66EAA" w:rsidP="00021036">
      <w:pPr>
        <w:pStyle w:val="ListParagraph"/>
        <w:numPr>
          <w:ilvl w:val="0"/>
          <w:numId w:val="41"/>
        </w:numPr>
        <w:spacing w:after="120"/>
        <w:rPr>
          <w:sz w:val="22"/>
          <w:szCs w:val="22"/>
        </w:rPr>
      </w:pPr>
      <w:r w:rsidRPr="009C75F1">
        <w:rPr>
          <w:sz w:val="22"/>
          <w:szCs w:val="22"/>
        </w:rPr>
        <w:t xml:space="preserve">Working with the established </w:t>
      </w:r>
      <w:r w:rsidR="009C75F1">
        <w:rPr>
          <w:i/>
          <w:sz w:val="22"/>
          <w:szCs w:val="22"/>
        </w:rPr>
        <w:t>BSW</w:t>
      </w:r>
      <w:r w:rsidRPr="009C75F1">
        <w:rPr>
          <w:i/>
          <w:sz w:val="22"/>
          <w:szCs w:val="22"/>
        </w:rPr>
        <w:t>G</w:t>
      </w:r>
      <w:r w:rsidRPr="009C75F1">
        <w:rPr>
          <w:sz w:val="22"/>
          <w:szCs w:val="22"/>
        </w:rPr>
        <w:t xml:space="preserve"> within the state-level governments will ensure alignment of goals with State Strategic Plans. CRMA will </w:t>
      </w:r>
      <w:r w:rsidR="009C75F1">
        <w:rPr>
          <w:sz w:val="22"/>
          <w:szCs w:val="22"/>
        </w:rPr>
        <w:t xml:space="preserve">also make </w:t>
      </w:r>
      <w:r w:rsidRPr="009C75F1">
        <w:rPr>
          <w:sz w:val="22"/>
          <w:szCs w:val="22"/>
        </w:rPr>
        <w:t>enhance the capacity of state and county authorities to participate in the data co</w:t>
      </w:r>
      <w:r w:rsidR="009C75F1">
        <w:rPr>
          <w:sz w:val="22"/>
          <w:szCs w:val="22"/>
        </w:rPr>
        <w:t>llection and validation process</w:t>
      </w:r>
      <w:r w:rsidRPr="009C75F1">
        <w:rPr>
          <w:sz w:val="22"/>
          <w:szCs w:val="22"/>
        </w:rPr>
        <w:t xml:space="preserve"> and will build the capacity of states to establish basic Info</w:t>
      </w:r>
      <w:r w:rsidR="009C75F1">
        <w:rPr>
          <w:sz w:val="22"/>
          <w:szCs w:val="22"/>
        </w:rPr>
        <w:t xml:space="preserve">rmation Technology capabilities through </w:t>
      </w:r>
      <w:r w:rsidRPr="009C75F1">
        <w:rPr>
          <w:sz w:val="22"/>
          <w:szCs w:val="22"/>
        </w:rPr>
        <w:t>the prov</w:t>
      </w:r>
      <w:r w:rsidR="009C75F1">
        <w:rPr>
          <w:sz w:val="22"/>
          <w:szCs w:val="22"/>
        </w:rPr>
        <w:t>ision of basic sets of hardware and</w:t>
      </w:r>
      <w:r w:rsidRPr="009C75F1" w:rsidDel="006F57E4">
        <w:rPr>
          <w:sz w:val="22"/>
          <w:szCs w:val="22"/>
        </w:rPr>
        <w:t xml:space="preserve"> </w:t>
      </w:r>
      <w:r w:rsidR="009C75F1">
        <w:rPr>
          <w:sz w:val="22"/>
          <w:szCs w:val="22"/>
        </w:rPr>
        <w:t>software licenses and  training of key personnel.</w:t>
      </w:r>
    </w:p>
    <w:p w:rsidR="00E66EAA" w:rsidRPr="009C75F1" w:rsidRDefault="00E66EAA" w:rsidP="00021036">
      <w:pPr>
        <w:pStyle w:val="ListParagraph"/>
        <w:numPr>
          <w:ilvl w:val="0"/>
          <w:numId w:val="41"/>
        </w:numPr>
        <w:spacing w:after="120"/>
        <w:rPr>
          <w:sz w:val="22"/>
          <w:szCs w:val="22"/>
        </w:rPr>
      </w:pPr>
      <w:r w:rsidRPr="009C75F1">
        <w:rPr>
          <w:iCs/>
          <w:sz w:val="22"/>
          <w:szCs w:val="22"/>
        </w:rPr>
        <w:t>CRMA tools and methodology</w:t>
      </w:r>
      <w:r w:rsidR="009C75F1">
        <w:rPr>
          <w:iCs/>
          <w:sz w:val="22"/>
          <w:szCs w:val="22"/>
        </w:rPr>
        <w:t xml:space="preserve"> are designed to strengthen efficiency of</w:t>
      </w:r>
      <w:r w:rsidRPr="009C75F1">
        <w:rPr>
          <w:iCs/>
          <w:sz w:val="22"/>
          <w:szCs w:val="22"/>
        </w:rPr>
        <w:t xml:space="preserve"> UNDP-supported planning processes at </w:t>
      </w:r>
      <w:r w:rsidR="00B356DD">
        <w:rPr>
          <w:iCs/>
          <w:sz w:val="22"/>
          <w:szCs w:val="22"/>
        </w:rPr>
        <w:t xml:space="preserve">all </w:t>
      </w:r>
      <w:r w:rsidRPr="009C75F1">
        <w:rPr>
          <w:iCs/>
          <w:sz w:val="22"/>
          <w:szCs w:val="22"/>
        </w:rPr>
        <w:t xml:space="preserve">levels and in </w:t>
      </w:r>
      <w:r w:rsidR="00B356DD">
        <w:rPr>
          <w:iCs/>
          <w:sz w:val="22"/>
          <w:szCs w:val="22"/>
        </w:rPr>
        <w:t xml:space="preserve">ensuring synergies and </w:t>
      </w:r>
      <w:r w:rsidR="00B356DD" w:rsidRPr="009C75F1">
        <w:rPr>
          <w:iCs/>
          <w:sz w:val="22"/>
          <w:szCs w:val="22"/>
        </w:rPr>
        <w:t>complement</w:t>
      </w:r>
      <w:r w:rsidR="00B356DD">
        <w:rPr>
          <w:iCs/>
          <w:sz w:val="22"/>
          <w:szCs w:val="22"/>
        </w:rPr>
        <w:t xml:space="preserve">arities of </w:t>
      </w:r>
      <w:r w:rsidRPr="009C75F1">
        <w:rPr>
          <w:iCs/>
          <w:sz w:val="22"/>
          <w:szCs w:val="22"/>
        </w:rPr>
        <w:t xml:space="preserve">UNDP </w:t>
      </w:r>
      <w:r w:rsidR="00B356DD">
        <w:rPr>
          <w:iCs/>
          <w:sz w:val="22"/>
          <w:szCs w:val="22"/>
        </w:rPr>
        <w:t>SSP</w:t>
      </w:r>
      <w:r w:rsidRPr="009C75F1">
        <w:rPr>
          <w:iCs/>
          <w:sz w:val="22"/>
          <w:szCs w:val="22"/>
        </w:rPr>
        <w:t xml:space="preserve">, </w:t>
      </w:r>
      <w:r w:rsidR="00B356DD">
        <w:rPr>
          <w:iCs/>
          <w:sz w:val="22"/>
          <w:szCs w:val="22"/>
        </w:rPr>
        <w:t xml:space="preserve">LGRP, </w:t>
      </w:r>
      <w:r w:rsidRPr="009C75F1">
        <w:rPr>
          <w:iCs/>
          <w:sz w:val="22"/>
          <w:szCs w:val="22"/>
        </w:rPr>
        <w:t>Support to Economic Planning project, and the Community Security and Arms C</w:t>
      </w:r>
      <w:r w:rsidR="00B356DD">
        <w:rPr>
          <w:iCs/>
          <w:sz w:val="22"/>
          <w:szCs w:val="22"/>
        </w:rPr>
        <w:t>ontrol (CSAC) project. I</w:t>
      </w:r>
      <w:r w:rsidRPr="009C75F1">
        <w:rPr>
          <w:iCs/>
          <w:sz w:val="22"/>
          <w:szCs w:val="22"/>
        </w:rPr>
        <w:t>n particular</w:t>
      </w:r>
      <w:r w:rsidR="00B356DD">
        <w:rPr>
          <w:iCs/>
          <w:sz w:val="22"/>
          <w:szCs w:val="22"/>
        </w:rPr>
        <w:t>, SSP</w:t>
      </w:r>
      <w:r w:rsidRPr="009C75F1">
        <w:rPr>
          <w:iCs/>
          <w:sz w:val="22"/>
          <w:szCs w:val="22"/>
        </w:rPr>
        <w:t xml:space="preserve"> is</w:t>
      </w:r>
      <w:r w:rsidR="00B356DD">
        <w:rPr>
          <w:iCs/>
          <w:sz w:val="22"/>
          <w:szCs w:val="22"/>
        </w:rPr>
        <w:t xml:space="preserve"> designed to help the States </w:t>
      </w:r>
      <w:r w:rsidRPr="009C75F1">
        <w:rPr>
          <w:iCs/>
          <w:sz w:val="22"/>
          <w:szCs w:val="22"/>
        </w:rPr>
        <w:t xml:space="preserve">formulate their strategic </w:t>
      </w:r>
      <w:r w:rsidR="00B356DD">
        <w:rPr>
          <w:iCs/>
          <w:sz w:val="22"/>
          <w:szCs w:val="22"/>
        </w:rPr>
        <w:t>plans, annual plans and budgets</w:t>
      </w:r>
      <w:r w:rsidRPr="009C75F1">
        <w:rPr>
          <w:iCs/>
          <w:sz w:val="22"/>
          <w:szCs w:val="22"/>
        </w:rPr>
        <w:t xml:space="preserve"> using clearly defined methodologies and processes that are consistent with GOSS approved planning frameworks and processes</w:t>
      </w:r>
      <w:r w:rsidR="00B356DD">
        <w:rPr>
          <w:iCs/>
          <w:sz w:val="22"/>
          <w:szCs w:val="22"/>
        </w:rPr>
        <w:t xml:space="preserve">. </w:t>
      </w:r>
      <w:r w:rsidRPr="009C75F1">
        <w:rPr>
          <w:iCs/>
          <w:sz w:val="22"/>
          <w:szCs w:val="22"/>
        </w:rPr>
        <w:t>CRMA tool</w:t>
      </w:r>
      <w:r w:rsidR="00B356DD">
        <w:rPr>
          <w:iCs/>
          <w:sz w:val="22"/>
          <w:szCs w:val="22"/>
        </w:rPr>
        <w:t>s</w:t>
      </w:r>
      <w:r w:rsidRPr="009C75F1">
        <w:rPr>
          <w:iCs/>
          <w:sz w:val="22"/>
          <w:szCs w:val="22"/>
        </w:rPr>
        <w:t xml:space="preserve"> will add value to locally generated sets of information and </w:t>
      </w:r>
      <w:r w:rsidR="00B356DD">
        <w:rPr>
          <w:iCs/>
          <w:sz w:val="22"/>
          <w:szCs w:val="22"/>
        </w:rPr>
        <w:t xml:space="preserve">will </w:t>
      </w:r>
      <w:r w:rsidRPr="009C75F1">
        <w:rPr>
          <w:iCs/>
          <w:sz w:val="22"/>
          <w:szCs w:val="22"/>
        </w:rPr>
        <w:t xml:space="preserve">provide quality information to support these planning processes.  </w:t>
      </w:r>
    </w:p>
    <w:p w:rsidR="00E66EAA" w:rsidRPr="009C75F1" w:rsidRDefault="00E66EAA" w:rsidP="00021036">
      <w:pPr>
        <w:pStyle w:val="ListParagraph"/>
        <w:numPr>
          <w:ilvl w:val="0"/>
          <w:numId w:val="41"/>
        </w:numPr>
        <w:spacing w:after="120"/>
        <w:rPr>
          <w:sz w:val="22"/>
          <w:szCs w:val="22"/>
        </w:rPr>
      </w:pPr>
      <w:r w:rsidRPr="009C75F1">
        <w:rPr>
          <w:sz w:val="22"/>
          <w:szCs w:val="22"/>
        </w:rPr>
        <w:t>CRMA tools and methodologies will support partners in presenting analysis to donors and mobili</w:t>
      </w:r>
      <w:r w:rsidR="00640C84">
        <w:rPr>
          <w:sz w:val="22"/>
          <w:szCs w:val="22"/>
        </w:rPr>
        <w:t>z</w:t>
      </w:r>
      <w:r w:rsidRPr="009C75F1">
        <w:rPr>
          <w:sz w:val="22"/>
          <w:szCs w:val="22"/>
        </w:rPr>
        <w:t>ing re</w:t>
      </w:r>
      <w:r w:rsidR="00B356DD">
        <w:rPr>
          <w:sz w:val="22"/>
          <w:szCs w:val="22"/>
        </w:rPr>
        <w:t>sources for programming, including support to</w:t>
      </w:r>
      <w:r w:rsidRPr="009C75F1">
        <w:rPr>
          <w:sz w:val="22"/>
          <w:szCs w:val="22"/>
        </w:rPr>
        <w:t xml:space="preserve"> information management and collection depth and breadth available to partners when providing analysis in support of funding requests. Facilitating information sharing, collection</w:t>
      </w:r>
      <w:r w:rsidR="00B356DD">
        <w:rPr>
          <w:sz w:val="22"/>
          <w:szCs w:val="22"/>
        </w:rPr>
        <w:t xml:space="preserve"> of data at state level and </w:t>
      </w:r>
      <w:r w:rsidRPr="009C75F1">
        <w:rPr>
          <w:sz w:val="22"/>
          <w:szCs w:val="22"/>
        </w:rPr>
        <w:t xml:space="preserve">visual presentation of data on maps by CRMA’s team will provide impact and support to analysis presented to donors. </w:t>
      </w:r>
    </w:p>
    <w:p w:rsidR="00E66EAA" w:rsidRPr="009C75F1" w:rsidRDefault="00E66EAA" w:rsidP="00021036">
      <w:pPr>
        <w:pStyle w:val="ListParagraph"/>
        <w:numPr>
          <w:ilvl w:val="0"/>
          <w:numId w:val="41"/>
        </w:numPr>
        <w:spacing w:after="120"/>
        <w:rPr>
          <w:sz w:val="22"/>
          <w:szCs w:val="22"/>
        </w:rPr>
      </w:pPr>
      <w:r w:rsidRPr="009C75F1">
        <w:rPr>
          <w:sz w:val="22"/>
          <w:szCs w:val="22"/>
        </w:rPr>
        <w:t xml:space="preserve">Finally, the information generated through the CRMA project will feed into planning and </w:t>
      </w:r>
      <w:r w:rsidR="00B356DD">
        <w:rPr>
          <w:sz w:val="22"/>
          <w:szCs w:val="22"/>
        </w:rPr>
        <w:t>analytical processes including state and c</w:t>
      </w:r>
      <w:r w:rsidRPr="009C75F1">
        <w:rPr>
          <w:sz w:val="22"/>
          <w:szCs w:val="22"/>
        </w:rPr>
        <w:t xml:space="preserve">ounty planning </w:t>
      </w:r>
      <w:r w:rsidR="00B356DD">
        <w:rPr>
          <w:sz w:val="22"/>
          <w:szCs w:val="22"/>
        </w:rPr>
        <w:t>process</w:t>
      </w:r>
      <w:r w:rsidRPr="009C75F1">
        <w:rPr>
          <w:sz w:val="22"/>
          <w:szCs w:val="22"/>
        </w:rPr>
        <w:t xml:space="preserve"> and as input to discussions and forums on peace and development, including</w:t>
      </w:r>
      <w:r w:rsidR="00B356DD">
        <w:rPr>
          <w:sz w:val="22"/>
          <w:szCs w:val="22"/>
        </w:rPr>
        <w:t xml:space="preserve">, </w:t>
      </w:r>
      <w:r w:rsidR="00B356DD" w:rsidRPr="009C75F1">
        <w:rPr>
          <w:sz w:val="22"/>
          <w:szCs w:val="22"/>
        </w:rPr>
        <w:t>for</w:t>
      </w:r>
      <w:r w:rsidRPr="009C75F1">
        <w:rPr>
          <w:sz w:val="22"/>
          <w:szCs w:val="22"/>
        </w:rPr>
        <w:t xml:space="preserve"> instance</w:t>
      </w:r>
      <w:r w:rsidR="00B356DD">
        <w:rPr>
          <w:sz w:val="22"/>
          <w:szCs w:val="22"/>
        </w:rPr>
        <w:t xml:space="preserve">, </w:t>
      </w:r>
      <w:r w:rsidR="00B356DD" w:rsidRPr="009C75F1">
        <w:rPr>
          <w:sz w:val="22"/>
          <w:szCs w:val="22"/>
        </w:rPr>
        <w:t>the</w:t>
      </w:r>
      <w:r w:rsidRPr="009C75F1">
        <w:rPr>
          <w:sz w:val="22"/>
          <w:szCs w:val="22"/>
        </w:rPr>
        <w:t xml:space="preserve"> local platforms for peace being considered by the</w:t>
      </w:r>
      <w:r w:rsidR="00B356DD">
        <w:rPr>
          <w:sz w:val="22"/>
          <w:szCs w:val="22"/>
        </w:rPr>
        <w:t xml:space="preserve"> South Sudan Peace Commission. It is expected that a</w:t>
      </w:r>
      <w:r w:rsidRPr="009C75F1">
        <w:rPr>
          <w:sz w:val="22"/>
          <w:szCs w:val="22"/>
        </w:rPr>
        <w:t xml:space="preserve"> Peace and Development Advisor from UNDP will support this </w:t>
      </w:r>
      <w:r w:rsidR="00B356DD">
        <w:rPr>
          <w:sz w:val="22"/>
          <w:szCs w:val="22"/>
        </w:rPr>
        <w:t xml:space="preserve">important considerations and </w:t>
      </w:r>
      <w:r w:rsidRPr="009C75F1">
        <w:rPr>
          <w:sz w:val="22"/>
          <w:szCs w:val="22"/>
        </w:rPr>
        <w:t>process</w:t>
      </w:r>
      <w:r w:rsidR="00B356DD">
        <w:rPr>
          <w:sz w:val="22"/>
          <w:szCs w:val="22"/>
        </w:rPr>
        <w:t>es</w:t>
      </w:r>
      <w:r w:rsidRPr="009C75F1">
        <w:rPr>
          <w:sz w:val="22"/>
          <w:szCs w:val="22"/>
        </w:rPr>
        <w:t>.</w:t>
      </w:r>
    </w:p>
    <w:p w:rsidR="00E66EAA" w:rsidRPr="009C75F1" w:rsidRDefault="00E66EAA" w:rsidP="00021036">
      <w:pPr>
        <w:pStyle w:val="ListParagraph"/>
        <w:numPr>
          <w:ilvl w:val="0"/>
          <w:numId w:val="41"/>
        </w:numPr>
        <w:spacing w:line="276" w:lineRule="auto"/>
        <w:ind w:right="-37"/>
        <w:rPr>
          <w:sz w:val="22"/>
          <w:szCs w:val="22"/>
        </w:rPr>
      </w:pPr>
      <w:r w:rsidRPr="009C75F1">
        <w:rPr>
          <w:sz w:val="22"/>
          <w:szCs w:val="22"/>
        </w:rPr>
        <w:t xml:space="preserve">Working with all partners and through the IMWG, the CRMA will roll out the </w:t>
      </w:r>
      <w:r w:rsidRPr="00B356DD">
        <w:rPr>
          <w:i/>
          <w:sz w:val="22"/>
          <w:szCs w:val="22"/>
        </w:rPr>
        <w:t>Who-Does-What-Where</w:t>
      </w:r>
      <w:r w:rsidRPr="009C75F1">
        <w:rPr>
          <w:b/>
          <w:sz w:val="22"/>
          <w:szCs w:val="22"/>
        </w:rPr>
        <w:t xml:space="preserve"> (4Ws)</w:t>
      </w:r>
      <w:r w:rsidR="00B356DD">
        <w:rPr>
          <w:sz w:val="22"/>
          <w:szCs w:val="22"/>
        </w:rPr>
        <w:t xml:space="preserve"> information</w:t>
      </w:r>
      <w:r w:rsidRPr="009C75F1">
        <w:rPr>
          <w:sz w:val="22"/>
          <w:szCs w:val="22"/>
        </w:rPr>
        <w:t xml:space="preserve"> management tool. This </w:t>
      </w:r>
      <w:r w:rsidR="00B356DD">
        <w:rPr>
          <w:sz w:val="22"/>
          <w:szCs w:val="22"/>
        </w:rPr>
        <w:t xml:space="preserve">tool will </w:t>
      </w:r>
      <w:r w:rsidR="00B356DD" w:rsidRPr="009C75F1">
        <w:rPr>
          <w:sz w:val="22"/>
          <w:szCs w:val="22"/>
        </w:rPr>
        <w:t>allow</w:t>
      </w:r>
      <w:r w:rsidRPr="009C75F1">
        <w:rPr>
          <w:sz w:val="22"/>
          <w:szCs w:val="22"/>
        </w:rPr>
        <w:t xml:space="preserve"> partners to track ongoing programs and activities by international and national partners. Information from the 4Ws will be combined with needs assessments and strategic priority identification to support integration of programming based on common priorities of Government, UN agencies, donors and NGOs and to avoid duplication.</w:t>
      </w:r>
    </w:p>
    <w:p w:rsidR="00E66EAA" w:rsidRPr="009C75F1" w:rsidRDefault="00E66EAA" w:rsidP="00021036">
      <w:pPr>
        <w:pStyle w:val="ListParagraph"/>
        <w:spacing w:line="276" w:lineRule="auto"/>
        <w:ind w:right="-37"/>
        <w:rPr>
          <w:sz w:val="22"/>
          <w:szCs w:val="22"/>
        </w:rPr>
      </w:pPr>
    </w:p>
    <w:p w:rsidR="00E66EAA" w:rsidRPr="009C75F1" w:rsidRDefault="00E66EAA" w:rsidP="00021036">
      <w:pPr>
        <w:pStyle w:val="ListParagraph"/>
        <w:numPr>
          <w:ilvl w:val="0"/>
          <w:numId w:val="41"/>
        </w:numPr>
        <w:spacing w:line="276" w:lineRule="auto"/>
        <w:ind w:right="-37"/>
        <w:rPr>
          <w:sz w:val="22"/>
          <w:szCs w:val="22"/>
        </w:rPr>
      </w:pPr>
      <w:r w:rsidRPr="009C75F1">
        <w:rPr>
          <w:sz w:val="22"/>
          <w:szCs w:val="22"/>
        </w:rPr>
        <w:t xml:space="preserve">Working with the Information Management Working Group, </w:t>
      </w:r>
      <w:r w:rsidR="00B356DD">
        <w:rPr>
          <w:sz w:val="22"/>
          <w:szCs w:val="22"/>
        </w:rPr>
        <w:t xml:space="preserve">SSCCSE and state partners </w:t>
      </w:r>
      <w:r w:rsidRPr="009C75F1">
        <w:rPr>
          <w:sz w:val="22"/>
          <w:szCs w:val="22"/>
        </w:rPr>
        <w:t xml:space="preserve">will produce </w:t>
      </w:r>
      <w:proofErr w:type="spellStart"/>
      <w:r w:rsidRPr="00B356DD">
        <w:rPr>
          <w:b/>
          <w:i/>
          <w:sz w:val="22"/>
          <w:szCs w:val="22"/>
        </w:rPr>
        <w:t>ArcReader</w:t>
      </w:r>
      <w:proofErr w:type="spellEnd"/>
      <w:r w:rsidRPr="00B356DD">
        <w:rPr>
          <w:b/>
          <w:i/>
          <w:sz w:val="22"/>
          <w:szCs w:val="22"/>
        </w:rPr>
        <w:t xml:space="preserve"> Libraries</w:t>
      </w:r>
      <w:r w:rsidRPr="009C75F1">
        <w:rPr>
          <w:sz w:val="22"/>
          <w:szCs w:val="22"/>
        </w:rPr>
        <w:t xml:space="preserve"> containing all available G</w:t>
      </w:r>
      <w:r w:rsidR="00B356DD">
        <w:rPr>
          <w:sz w:val="22"/>
          <w:szCs w:val="22"/>
        </w:rPr>
        <w:t xml:space="preserve">eographic </w:t>
      </w:r>
      <w:r w:rsidRPr="009C75F1">
        <w:rPr>
          <w:sz w:val="22"/>
          <w:szCs w:val="22"/>
        </w:rPr>
        <w:t>I</w:t>
      </w:r>
      <w:r w:rsidR="00B356DD">
        <w:rPr>
          <w:sz w:val="22"/>
          <w:szCs w:val="22"/>
        </w:rPr>
        <w:t xml:space="preserve">nformation </w:t>
      </w:r>
      <w:r w:rsidRPr="009C75F1">
        <w:rPr>
          <w:sz w:val="22"/>
          <w:szCs w:val="22"/>
        </w:rPr>
        <w:t>S</w:t>
      </w:r>
      <w:r w:rsidR="00B356DD">
        <w:rPr>
          <w:sz w:val="22"/>
          <w:szCs w:val="22"/>
        </w:rPr>
        <w:t>ystems (GIS)</w:t>
      </w:r>
      <w:r w:rsidRPr="009C75F1">
        <w:rPr>
          <w:sz w:val="22"/>
          <w:szCs w:val="22"/>
        </w:rPr>
        <w:t xml:space="preserve"> on each state for distribution.</w:t>
      </w:r>
    </w:p>
    <w:p w:rsidR="00E66EAA" w:rsidRPr="009C75F1" w:rsidRDefault="00E66EAA" w:rsidP="00021036">
      <w:pPr>
        <w:pStyle w:val="ListParagraph"/>
        <w:spacing w:line="276" w:lineRule="auto"/>
        <w:ind w:right="-37" w:firstLine="45"/>
        <w:rPr>
          <w:sz w:val="22"/>
          <w:szCs w:val="22"/>
        </w:rPr>
      </w:pPr>
    </w:p>
    <w:p w:rsidR="00E66EAA" w:rsidRPr="009C75F1" w:rsidRDefault="00E66EAA" w:rsidP="00021036">
      <w:pPr>
        <w:pStyle w:val="ListParagraph"/>
        <w:numPr>
          <w:ilvl w:val="0"/>
          <w:numId w:val="41"/>
        </w:numPr>
        <w:spacing w:line="276" w:lineRule="auto"/>
        <w:ind w:right="-37"/>
        <w:rPr>
          <w:sz w:val="22"/>
          <w:szCs w:val="22"/>
        </w:rPr>
      </w:pPr>
      <w:r w:rsidRPr="009C75F1">
        <w:rPr>
          <w:sz w:val="22"/>
          <w:szCs w:val="22"/>
        </w:rPr>
        <w:t xml:space="preserve">Working closely with SSCCSE, CRMA will produce specific </w:t>
      </w:r>
      <w:r w:rsidRPr="009C75F1">
        <w:rPr>
          <w:b/>
          <w:sz w:val="22"/>
          <w:szCs w:val="22"/>
        </w:rPr>
        <w:t xml:space="preserve">GIS Project Maps </w:t>
      </w:r>
      <w:r w:rsidRPr="009C75F1">
        <w:rPr>
          <w:sz w:val="22"/>
          <w:szCs w:val="22"/>
        </w:rPr>
        <w:t xml:space="preserve">at the request of the IMWG and partners to support specific analytic processes and as an analytic output from participatory analysis and planning meetings. </w:t>
      </w:r>
    </w:p>
    <w:p w:rsidR="00E66EAA" w:rsidRPr="00021036" w:rsidRDefault="00E66EAA" w:rsidP="00E66EAA">
      <w:pPr>
        <w:pStyle w:val="ListParagraph"/>
        <w:spacing w:line="276" w:lineRule="auto"/>
        <w:ind w:right="-37"/>
        <w:rPr>
          <w:b/>
          <w:sz w:val="22"/>
          <w:szCs w:val="22"/>
        </w:rPr>
      </w:pPr>
    </w:p>
    <w:p w:rsidR="00E66EAA" w:rsidRPr="00021036" w:rsidRDefault="00E66EAA" w:rsidP="00E66EAA">
      <w:pPr>
        <w:pStyle w:val="BodyTextIndent"/>
        <w:rPr>
          <w:rFonts w:ascii="Times New Roman" w:hAnsi="Times New Roman"/>
          <w:i w:val="0"/>
          <w:sz w:val="22"/>
          <w:szCs w:val="22"/>
        </w:rPr>
      </w:pPr>
      <w:r w:rsidRPr="00021036">
        <w:rPr>
          <w:rFonts w:ascii="Times New Roman" w:hAnsi="Times New Roman"/>
          <w:i w:val="0"/>
          <w:sz w:val="22"/>
          <w:szCs w:val="22"/>
        </w:rPr>
        <w:t>Capacity Development</w:t>
      </w:r>
    </w:p>
    <w:p w:rsidR="00E66EAA" w:rsidRPr="00021036" w:rsidRDefault="00E66EAA" w:rsidP="00E66EAA">
      <w:pPr>
        <w:pStyle w:val="BodyTextIndent"/>
        <w:rPr>
          <w:rFonts w:ascii="Times New Roman" w:hAnsi="Times New Roman"/>
          <w:b w:val="0"/>
          <w:i w:val="0"/>
          <w:iCs/>
          <w:sz w:val="22"/>
          <w:szCs w:val="22"/>
          <w:lang w:val="en-GB"/>
        </w:rPr>
      </w:pPr>
      <w:r w:rsidRPr="00021036">
        <w:rPr>
          <w:rFonts w:ascii="Times New Roman" w:hAnsi="Times New Roman"/>
          <w:b w:val="0"/>
          <w:i w:val="0"/>
          <w:iCs/>
          <w:sz w:val="22"/>
          <w:szCs w:val="22"/>
          <w:lang w:val="en-GB"/>
        </w:rPr>
        <w:t xml:space="preserve">The main objective of this project is </w:t>
      </w:r>
      <w:r w:rsidR="00122B97">
        <w:rPr>
          <w:rFonts w:ascii="Times New Roman" w:hAnsi="Times New Roman"/>
          <w:b w:val="0"/>
          <w:i w:val="0"/>
          <w:iCs/>
          <w:sz w:val="22"/>
          <w:szCs w:val="22"/>
          <w:lang w:val="en-GB"/>
        </w:rPr>
        <w:t>therefore t</w:t>
      </w:r>
      <w:r w:rsidRPr="00021036">
        <w:rPr>
          <w:rFonts w:ascii="Times New Roman" w:hAnsi="Times New Roman"/>
          <w:b w:val="0"/>
          <w:i w:val="0"/>
          <w:iCs/>
          <w:sz w:val="22"/>
          <w:szCs w:val="22"/>
          <w:lang w:val="en-GB"/>
        </w:rPr>
        <w:t xml:space="preserve">o build the capacity of key actors </w:t>
      </w:r>
      <w:r w:rsidR="00122B97">
        <w:rPr>
          <w:rFonts w:ascii="Times New Roman" w:hAnsi="Times New Roman"/>
          <w:b w:val="0"/>
          <w:i w:val="0"/>
          <w:iCs/>
          <w:sz w:val="22"/>
          <w:szCs w:val="22"/>
          <w:lang w:val="en-GB"/>
        </w:rPr>
        <w:t xml:space="preserve">working </w:t>
      </w:r>
      <w:r w:rsidRPr="00021036">
        <w:rPr>
          <w:rFonts w:ascii="Times New Roman" w:hAnsi="Times New Roman"/>
          <w:b w:val="0"/>
          <w:i w:val="0"/>
          <w:iCs/>
          <w:sz w:val="22"/>
          <w:szCs w:val="22"/>
          <w:lang w:val="en-GB"/>
        </w:rPr>
        <w:t xml:space="preserve">in </w:t>
      </w:r>
      <w:r w:rsidR="00122B97">
        <w:rPr>
          <w:rFonts w:ascii="Times New Roman" w:hAnsi="Times New Roman"/>
          <w:b w:val="0"/>
          <w:i w:val="0"/>
          <w:iCs/>
          <w:sz w:val="22"/>
          <w:szCs w:val="22"/>
          <w:lang w:val="en-GB"/>
        </w:rPr>
        <w:t xml:space="preserve">Southern Sudan within </w:t>
      </w:r>
      <w:r w:rsidRPr="00021036">
        <w:rPr>
          <w:rFonts w:ascii="Times New Roman" w:hAnsi="Times New Roman"/>
          <w:b w:val="0"/>
          <w:i w:val="0"/>
          <w:iCs/>
          <w:sz w:val="22"/>
          <w:szCs w:val="22"/>
          <w:lang w:val="en-GB"/>
        </w:rPr>
        <w:t xml:space="preserve">the recovery and development fields to </w:t>
      </w:r>
      <w:r w:rsidR="00122B97">
        <w:rPr>
          <w:rFonts w:ascii="Times New Roman" w:hAnsi="Times New Roman"/>
          <w:b w:val="0"/>
          <w:i w:val="0"/>
          <w:iCs/>
          <w:sz w:val="22"/>
          <w:szCs w:val="22"/>
          <w:lang w:val="en-GB"/>
        </w:rPr>
        <w:t xml:space="preserve">identify needs and priorities and </w:t>
      </w:r>
      <w:r w:rsidRPr="00021036">
        <w:rPr>
          <w:rFonts w:ascii="Times New Roman" w:hAnsi="Times New Roman"/>
          <w:b w:val="0"/>
          <w:i w:val="0"/>
          <w:iCs/>
          <w:sz w:val="22"/>
          <w:szCs w:val="22"/>
          <w:lang w:val="en-GB"/>
        </w:rPr>
        <w:t xml:space="preserve">to better </w:t>
      </w:r>
      <w:proofErr w:type="spellStart"/>
      <w:r w:rsidRPr="00021036">
        <w:rPr>
          <w:rFonts w:ascii="Times New Roman" w:hAnsi="Times New Roman"/>
          <w:b w:val="0"/>
          <w:i w:val="0"/>
          <w:iCs/>
          <w:sz w:val="22"/>
          <w:szCs w:val="22"/>
          <w:lang w:val="en-GB"/>
        </w:rPr>
        <w:t>analyze</w:t>
      </w:r>
      <w:proofErr w:type="spellEnd"/>
      <w:r w:rsidRPr="00021036">
        <w:rPr>
          <w:rFonts w:ascii="Times New Roman" w:hAnsi="Times New Roman"/>
          <w:b w:val="0"/>
          <w:i w:val="0"/>
          <w:iCs/>
          <w:sz w:val="22"/>
          <w:szCs w:val="22"/>
          <w:lang w:val="en-GB"/>
        </w:rPr>
        <w:t xml:space="preserve"> </w:t>
      </w:r>
      <w:r w:rsidR="00122B97">
        <w:rPr>
          <w:rFonts w:ascii="Times New Roman" w:hAnsi="Times New Roman"/>
          <w:b w:val="0"/>
          <w:i w:val="0"/>
          <w:iCs/>
          <w:sz w:val="22"/>
          <w:szCs w:val="22"/>
          <w:lang w:val="en-GB"/>
        </w:rPr>
        <w:t xml:space="preserve">causal relationship, </w:t>
      </w:r>
      <w:r w:rsidRPr="00021036">
        <w:rPr>
          <w:rFonts w:ascii="Times New Roman" w:hAnsi="Times New Roman"/>
          <w:b w:val="0"/>
          <w:i w:val="0"/>
          <w:iCs/>
          <w:sz w:val="22"/>
          <w:szCs w:val="22"/>
          <w:lang w:val="en-GB"/>
        </w:rPr>
        <w:t>better plan and design interventions to address them.  The CRMA is dedicated to the building of capacity on information management within GOSS at two levels:</w:t>
      </w:r>
    </w:p>
    <w:p w:rsidR="00E66EAA" w:rsidRPr="00021036" w:rsidRDefault="00122B97" w:rsidP="00122B97">
      <w:pPr>
        <w:pStyle w:val="BodyTextIndent"/>
        <w:numPr>
          <w:ilvl w:val="0"/>
          <w:numId w:val="42"/>
        </w:numPr>
        <w:rPr>
          <w:rFonts w:ascii="Times New Roman" w:hAnsi="Times New Roman"/>
          <w:b w:val="0"/>
          <w:i w:val="0"/>
          <w:iCs/>
          <w:sz w:val="22"/>
          <w:szCs w:val="22"/>
          <w:lang w:val="en-GB"/>
        </w:rPr>
      </w:pPr>
      <w:r>
        <w:rPr>
          <w:rFonts w:ascii="Times New Roman" w:hAnsi="Times New Roman"/>
          <w:b w:val="0"/>
          <w:i w:val="0"/>
          <w:iCs/>
          <w:sz w:val="22"/>
          <w:szCs w:val="22"/>
          <w:lang w:val="en-GB"/>
        </w:rPr>
        <w:t xml:space="preserve">Building capacity of the SSCCE in </w:t>
      </w:r>
      <w:r w:rsidR="00E66EAA" w:rsidRPr="00021036">
        <w:rPr>
          <w:rFonts w:ascii="Times New Roman" w:hAnsi="Times New Roman"/>
          <w:b w:val="0"/>
          <w:i w:val="0"/>
          <w:iCs/>
          <w:sz w:val="22"/>
          <w:szCs w:val="22"/>
          <w:lang w:val="en-GB"/>
        </w:rPr>
        <w:t>processing, packaging and dissemination of geo-referenced data.</w:t>
      </w:r>
      <w:r w:rsidR="00E66EAA" w:rsidRPr="00021036">
        <w:rPr>
          <w:rFonts w:ascii="Times New Roman" w:hAnsi="Times New Roman"/>
          <w:b w:val="0"/>
          <w:i w:val="0"/>
          <w:iCs/>
          <w:sz w:val="22"/>
          <w:szCs w:val="22"/>
        </w:rPr>
        <w:t>The established</w:t>
      </w:r>
      <w:r>
        <w:rPr>
          <w:rFonts w:ascii="Times New Roman" w:hAnsi="Times New Roman"/>
          <w:b w:val="0"/>
          <w:i w:val="0"/>
          <w:iCs/>
          <w:sz w:val="22"/>
          <w:szCs w:val="22"/>
        </w:rPr>
        <w:t xml:space="preserve"> information sharing platform and the </w:t>
      </w:r>
      <w:proofErr w:type="spellStart"/>
      <w:r>
        <w:rPr>
          <w:rFonts w:ascii="Times New Roman" w:hAnsi="Times New Roman"/>
          <w:b w:val="0"/>
          <w:i w:val="0"/>
          <w:iCs/>
          <w:sz w:val="22"/>
          <w:szCs w:val="22"/>
        </w:rPr>
        <w:t>digitis</w:t>
      </w:r>
      <w:r w:rsidR="00E66EAA" w:rsidRPr="00021036">
        <w:rPr>
          <w:rFonts w:ascii="Times New Roman" w:hAnsi="Times New Roman"/>
          <w:b w:val="0"/>
          <w:i w:val="0"/>
          <w:iCs/>
          <w:sz w:val="22"/>
          <w:szCs w:val="22"/>
        </w:rPr>
        <w:t>ed</w:t>
      </w:r>
      <w:proofErr w:type="spellEnd"/>
      <w:r w:rsidR="00E66EAA" w:rsidRPr="00021036">
        <w:rPr>
          <w:rFonts w:ascii="Times New Roman" w:hAnsi="Times New Roman"/>
          <w:b w:val="0"/>
          <w:i w:val="0"/>
          <w:iCs/>
          <w:sz w:val="22"/>
          <w:szCs w:val="22"/>
        </w:rPr>
        <w:t xml:space="preserve"> t</w:t>
      </w:r>
      <w:r>
        <w:rPr>
          <w:rFonts w:ascii="Times New Roman" w:hAnsi="Times New Roman"/>
          <w:b w:val="0"/>
          <w:i w:val="0"/>
          <w:iCs/>
          <w:sz w:val="22"/>
          <w:szCs w:val="22"/>
        </w:rPr>
        <w:t xml:space="preserve">ools and methodology to </w:t>
      </w:r>
      <w:proofErr w:type="spellStart"/>
      <w:r>
        <w:rPr>
          <w:rFonts w:ascii="Times New Roman" w:hAnsi="Times New Roman"/>
          <w:b w:val="0"/>
          <w:i w:val="0"/>
          <w:iCs/>
          <w:sz w:val="22"/>
          <w:szCs w:val="22"/>
        </w:rPr>
        <w:t>visualise</w:t>
      </w:r>
      <w:proofErr w:type="spellEnd"/>
      <w:r>
        <w:rPr>
          <w:rFonts w:ascii="Times New Roman" w:hAnsi="Times New Roman"/>
          <w:b w:val="0"/>
          <w:i w:val="0"/>
          <w:iCs/>
          <w:sz w:val="22"/>
          <w:szCs w:val="22"/>
        </w:rPr>
        <w:t xml:space="preserve">, correlate, and </w:t>
      </w:r>
      <w:proofErr w:type="spellStart"/>
      <w:r>
        <w:rPr>
          <w:rFonts w:ascii="Times New Roman" w:hAnsi="Times New Roman"/>
          <w:b w:val="0"/>
          <w:i w:val="0"/>
          <w:iCs/>
          <w:sz w:val="22"/>
          <w:szCs w:val="22"/>
        </w:rPr>
        <w:t>analyse</w:t>
      </w:r>
      <w:proofErr w:type="spellEnd"/>
      <w:r>
        <w:rPr>
          <w:rFonts w:ascii="Times New Roman" w:hAnsi="Times New Roman"/>
          <w:b w:val="0"/>
          <w:i w:val="0"/>
          <w:iCs/>
          <w:sz w:val="22"/>
          <w:szCs w:val="22"/>
        </w:rPr>
        <w:t xml:space="preserve"> the information to </w:t>
      </w:r>
      <w:r w:rsidR="00E66EAA" w:rsidRPr="00021036">
        <w:rPr>
          <w:rFonts w:ascii="Times New Roman" w:hAnsi="Times New Roman"/>
          <w:b w:val="0"/>
          <w:i w:val="0"/>
          <w:iCs/>
          <w:sz w:val="22"/>
          <w:szCs w:val="22"/>
        </w:rPr>
        <w:t>inform and guide pol</w:t>
      </w:r>
      <w:r w:rsidR="00E66EAA" w:rsidRPr="00021036">
        <w:rPr>
          <w:rFonts w:ascii="Times New Roman" w:hAnsi="Times New Roman"/>
          <w:b w:val="0"/>
          <w:bCs/>
          <w:i w:val="0"/>
          <w:iCs/>
          <w:sz w:val="22"/>
          <w:szCs w:val="22"/>
        </w:rPr>
        <w:t>icies and strategies of Budget Sector Working Groups (BSGW) under the supervision of the ministry of Finance and Planning (</w:t>
      </w:r>
      <w:proofErr w:type="spellStart"/>
      <w:r w:rsidR="00E66EAA" w:rsidRPr="00021036">
        <w:rPr>
          <w:rFonts w:ascii="Times New Roman" w:hAnsi="Times New Roman"/>
          <w:b w:val="0"/>
          <w:bCs/>
          <w:i w:val="0"/>
          <w:iCs/>
          <w:sz w:val="22"/>
          <w:szCs w:val="22"/>
        </w:rPr>
        <w:t>MoFEP</w:t>
      </w:r>
      <w:proofErr w:type="spellEnd"/>
      <w:r w:rsidR="00E66EAA" w:rsidRPr="00021036">
        <w:rPr>
          <w:rFonts w:ascii="Times New Roman" w:hAnsi="Times New Roman"/>
          <w:b w:val="0"/>
          <w:bCs/>
          <w:i w:val="0"/>
          <w:iCs/>
          <w:sz w:val="22"/>
          <w:szCs w:val="22"/>
        </w:rPr>
        <w:t>).</w:t>
      </w:r>
    </w:p>
    <w:p w:rsidR="00E66EAA" w:rsidRPr="00021036" w:rsidRDefault="00E66EAA" w:rsidP="00122B97">
      <w:pPr>
        <w:pStyle w:val="BodyTextIndent"/>
        <w:numPr>
          <w:ilvl w:val="0"/>
          <w:numId w:val="42"/>
        </w:numPr>
        <w:rPr>
          <w:rFonts w:ascii="Times New Roman" w:hAnsi="Times New Roman"/>
          <w:b w:val="0"/>
          <w:i w:val="0"/>
          <w:iCs/>
          <w:sz w:val="22"/>
          <w:szCs w:val="22"/>
          <w:lang w:val="en-GB"/>
        </w:rPr>
      </w:pPr>
      <w:r w:rsidRPr="00021036">
        <w:rPr>
          <w:rFonts w:ascii="Times New Roman" w:hAnsi="Times New Roman"/>
          <w:b w:val="0"/>
          <w:i w:val="0"/>
          <w:iCs/>
          <w:sz w:val="22"/>
          <w:szCs w:val="22"/>
          <w:lang w:val="en-GB"/>
        </w:rPr>
        <w:t xml:space="preserve">Building the capacity of the 10 State governments of </w:t>
      </w:r>
      <w:r w:rsidR="00122B97">
        <w:rPr>
          <w:rFonts w:ascii="Times New Roman" w:hAnsi="Times New Roman"/>
          <w:b w:val="0"/>
          <w:i w:val="0"/>
          <w:iCs/>
          <w:sz w:val="22"/>
          <w:szCs w:val="22"/>
          <w:lang w:val="en-GB"/>
        </w:rPr>
        <w:t xml:space="preserve">the Republic of South Sudan through </w:t>
      </w:r>
      <w:r w:rsidR="00122B97" w:rsidRPr="00021036">
        <w:rPr>
          <w:rFonts w:ascii="Times New Roman" w:hAnsi="Times New Roman"/>
          <w:b w:val="0"/>
          <w:i w:val="0"/>
          <w:iCs/>
          <w:sz w:val="22"/>
          <w:szCs w:val="22"/>
          <w:lang w:val="en-GB"/>
        </w:rPr>
        <w:t xml:space="preserve">SSCCSE </w:t>
      </w:r>
      <w:r w:rsidRPr="00021036">
        <w:rPr>
          <w:rFonts w:ascii="Times New Roman" w:hAnsi="Times New Roman"/>
          <w:b w:val="0"/>
          <w:i w:val="0"/>
          <w:iCs/>
          <w:sz w:val="22"/>
          <w:szCs w:val="22"/>
          <w:lang w:val="en-GB"/>
        </w:rPr>
        <w:t>state offices in the collection, processing and analysis of socio-economic data requir</w:t>
      </w:r>
      <w:r w:rsidR="00122B97">
        <w:rPr>
          <w:rFonts w:ascii="Times New Roman" w:hAnsi="Times New Roman"/>
          <w:b w:val="0"/>
          <w:i w:val="0"/>
          <w:iCs/>
          <w:sz w:val="22"/>
          <w:szCs w:val="22"/>
          <w:lang w:val="en-GB"/>
        </w:rPr>
        <w:t xml:space="preserve">ed for state planning, through </w:t>
      </w:r>
      <w:r w:rsidR="00122B97" w:rsidRPr="00021036">
        <w:rPr>
          <w:rFonts w:ascii="Times New Roman" w:hAnsi="Times New Roman"/>
          <w:b w:val="0"/>
          <w:i w:val="0"/>
          <w:iCs/>
          <w:sz w:val="22"/>
          <w:szCs w:val="22"/>
        </w:rPr>
        <w:t>direct</w:t>
      </w:r>
      <w:r w:rsidRPr="00021036">
        <w:rPr>
          <w:rFonts w:ascii="Times New Roman" w:hAnsi="Times New Roman"/>
          <w:b w:val="0"/>
          <w:i w:val="0"/>
          <w:iCs/>
          <w:sz w:val="22"/>
          <w:szCs w:val="22"/>
        </w:rPr>
        <w:t xml:space="preserve"> technical support and capacity building to staff in state planning departments. </w:t>
      </w:r>
    </w:p>
    <w:p w:rsidR="00E66EAA" w:rsidRPr="00021036" w:rsidRDefault="00E66EAA" w:rsidP="00E66EAA">
      <w:pPr>
        <w:rPr>
          <w:rFonts w:ascii="Times New Roman" w:hAnsi="Times New Roman"/>
          <w:szCs w:val="22"/>
        </w:rPr>
      </w:pPr>
    </w:p>
    <w:p w:rsidR="00E66EAA" w:rsidRPr="00021036" w:rsidRDefault="00122B97" w:rsidP="00E66EAA">
      <w:pPr>
        <w:rPr>
          <w:rFonts w:ascii="Times New Roman" w:hAnsi="Times New Roman"/>
          <w:szCs w:val="22"/>
        </w:rPr>
      </w:pPr>
      <w:r>
        <w:rPr>
          <w:rFonts w:ascii="Times New Roman" w:hAnsi="Times New Roman"/>
          <w:szCs w:val="22"/>
        </w:rPr>
        <w:t xml:space="preserve">Since the </w:t>
      </w:r>
      <w:r w:rsidR="00E66EAA" w:rsidRPr="00021036">
        <w:rPr>
          <w:rFonts w:ascii="Times New Roman" w:hAnsi="Times New Roman"/>
          <w:szCs w:val="22"/>
        </w:rPr>
        <w:t xml:space="preserve">SSCCSE has </w:t>
      </w:r>
      <w:r>
        <w:rPr>
          <w:rFonts w:ascii="Times New Roman" w:hAnsi="Times New Roman"/>
          <w:szCs w:val="22"/>
        </w:rPr>
        <w:t xml:space="preserve">the </w:t>
      </w:r>
      <w:r w:rsidR="00E66EAA" w:rsidRPr="00021036">
        <w:rPr>
          <w:rFonts w:ascii="Times New Roman" w:hAnsi="Times New Roman"/>
          <w:szCs w:val="22"/>
        </w:rPr>
        <w:t xml:space="preserve">overall coordination mandate and technical capacity to host the CRMA project, </w:t>
      </w:r>
      <w:r>
        <w:rPr>
          <w:rFonts w:ascii="Times New Roman" w:hAnsi="Times New Roman"/>
          <w:szCs w:val="22"/>
        </w:rPr>
        <w:t>it</w:t>
      </w:r>
      <w:r w:rsidR="00E66EAA" w:rsidRPr="00021036">
        <w:rPr>
          <w:rFonts w:ascii="Times New Roman" w:hAnsi="Times New Roman"/>
          <w:szCs w:val="22"/>
        </w:rPr>
        <w:t xml:space="preserve"> is the </w:t>
      </w:r>
      <w:r>
        <w:rPr>
          <w:rFonts w:ascii="Times New Roman" w:hAnsi="Times New Roman"/>
          <w:szCs w:val="22"/>
        </w:rPr>
        <w:t xml:space="preserve">major </w:t>
      </w:r>
      <w:r w:rsidR="00E66EAA" w:rsidRPr="00021036">
        <w:rPr>
          <w:rFonts w:ascii="Times New Roman" w:hAnsi="Times New Roman"/>
          <w:szCs w:val="22"/>
        </w:rPr>
        <w:t>client for CRMA’s capacity development on data collection, processing and geo-referenced visualization. The Master Plan for Statistics Development in South S</w:t>
      </w:r>
      <w:r>
        <w:rPr>
          <w:rFonts w:ascii="Times New Roman" w:hAnsi="Times New Roman"/>
          <w:szCs w:val="22"/>
        </w:rPr>
        <w:t>udan (2008) spells out the kind</w:t>
      </w:r>
      <w:r w:rsidR="00E66EAA" w:rsidRPr="00021036">
        <w:rPr>
          <w:rFonts w:ascii="Times New Roman" w:hAnsi="Times New Roman"/>
          <w:szCs w:val="22"/>
        </w:rPr>
        <w:t xml:space="preserve"> of statistic</w:t>
      </w:r>
      <w:r>
        <w:rPr>
          <w:rFonts w:ascii="Times New Roman" w:hAnsi="Times New Roman"/>
          <w:szCs w:val="22"/>
        </w:rPr>
        <w:t>s</w:t>
      </w:r>
      <w:r w:rsidR="00E66EAA" w:rsidRPr="00021036">
        <w:rPr>
          <w:rFonts w:ascii="Times New Roman" w:hAnsi="Times New Roman"/>
          <w:szCs w:val="22"/>
        </w:rPr>
        <w:t xml:space="preserve"> that the SSCCSE is mandated to collect, store, compile and disseminate. The data is handled by the statistical unit and managed using the standard relational database management system (RDBMS). In particular, the SSCCSE is mandated to manage statistics on Censuses (Population, Business, Agricultural); Economic statistics (Annual economic survey, Household budget survey, Consumer Price Index), Social and demographic statistics (Health survey, Community survey, Education survey). At the state level, the SSCCSE offices works in close collaboration with the CRMA project in the realization of project outputs. These offices have a direct link with the State Ministries of Finance and Economic Planning being the focal ministry responsible for the coordination of state strategic and annual planning and budgeting process. These offices are responsible for the coordination of information generation and sharing at the state level of all information generated through partners using CRMA tools and methodologies.</w:t>
      </w:r>
    </w:p>
    <w:p w:rsidR="00E66EAA" w:rsidRPr="00021036" w:rsidRDefault="00E66EAA" w:rsidP="00E66EAA">
      <w:pPr>
        <w:pStyle w:val="ListParagraph"/>
        <w:ind w:left="0"/>
        <w:rPr>
          <w:sz w:val="22"/>
          <w:szCs w:val="22"/>
        </w:rPr>
      </w:pPr>
    </w:p>
    <w:p w:rsidR="00E66EAA" w:rsidRPr="00021036" w:rsidRDefault="003F0D7B" w:rsidP="00E66EAA">
      <w:pPr>
        <w:pStyle w:val="ListParagraph"/>
        <w:ind w:left="0"/>
        <w:rPr>
          <w:sz w:val="22"/>
          <w:szCs w:val="22"/>
        </w:rPr>
      </w:pPr>
      <w:r>
        <w:rPr>
          <w:sz w:val="22"/>
          <w:szCs w:val="22"/>
        </w:rPr>
        <w:t xml:space="preserve">Through the IMWG in Juba </w:t>
      </w:r>
      <w:r w:rsidR="00E66EAA" w:rsidRPr="00021036">
        <w:rPr>
          <w:sz w:val="22"/>
          <w:szCs w:val="22"/>
        </w:rPr>
        <w:t xml:space="preserve">under the chairmanship of SSCCSE, CRMA will continue to support the common information management and sharing platform. The IMWG </w:t>
      </w:r>
      <w:r>
        <w:rPr>
          <w:sz w:val="22"/>
          <w:szCs w:val="22"/>
        </w:rPr>
        <w:t xml:space="preserve">seeks to </w:t>
      </w:r>
      <w:r w:rsidRPr="00021036">
        <w:rPr>
          <w:sz w:val="22"/>
          <w:szCs w:val="22"/>
        </w:rPr>
        <w:t>strengthen</w:t>
      </w:r>
      <w:r w:rsidR="00E66EAA" w:rsidRPr="00021036">
        <w:rPr>
          <w:sz w:val="22"/>
          <w:szCs w:val="22"/>
        </w:rPr>
        <w:t xml:space="preserve"> coordination of information in South Sudan and assure a continuo</w:t>
      </w:r>
      <w:r>
        <w:rPr>
          <w:sz w:val="22"/>
          <w:szCs w:val="22"/>
        </w:rPr>
        <w:t>us feed-back loop to all actors such as</w:t>
      </w:r>
      <w:r w:rsidR="00E66EAA" w:rsidRPr="00021036">
        <w:rPr>
          <w:sz w:val="22"/>
          <w:szCs w:val="22"/>
        </w:rPr>
        <w:t xml:space="preserve"> state and local authorities, UN agencies, NGOs, Donors</w:t>
      </w:r>
      <w:r>
        <w:rPr>
          <w:sz w:val="22"/>
          <w:szCs w:val="22"/>
        </w:rPr>
        <w:t>, etc</w:t>
      </w:r>
      <w:r w:rsidR="00E66EAA" w:rsidRPr="00021036">
        <w:rPr>
          <w:sz w:val="22"/>
          <w:szCs w:val="22"/>
        </w:rPr>
        <w:t>. Working with all partners and through the R</w:t>
      </w:r>
      <w:r>
        <w:rPr>
          <w:sz w:val="22"/>
          <w:szCs w:val="22"/>
        </w:rPr>
        <w:t xml:space="preserve">esident </w:t>
      </w:r>
      <w:r w:rsidR="00E66EAA" w:rsidRPr="00021036">
        <w:rPr>
          <w:sz w:val="22"/>
          <w:szCs w:val="22"/>
        </w:rPr>
        <w:t>C</w:t>
      </w:r>
      <w:r>
        <w:rPr>
          <w:sz w:val="22"/>
          <w:szCs w:val="22"/>
        </w:rPr>
        <w:t xml:space="preserve">oordinator </w:t>
      </w:r>
      <w:r w:rsidR="00E66EAA" w:rsidRPr="00021036">
        <w:rPr>
          <w:sz w:val="22"/>
          <w:szCs w:val="22"/>
        </w:rPr>
        <w:t>O</w:t>
      </w:r>
      <w:r>
        <w:rPr>
          <w:sz w:val="22"/>
          <w:szCs w:val="22"/>
        </w:rPr>
        <w:t>ffice</w:t>
      </w:r>
      <w:r w:rsidR="00E66EAA" w:rsidRPr="00021036">
        <w:rPr>
          <w:sz w:val="22"/>
          <w:szCs w:val="22"/>
        </w:rPr>
        <w:t>, the CRMA will roll out the 4Ws information management tool. This</w:t>
      </w:r>
      <w:r>
        <w:rPr>
          <w:sz w:val="22"/>
          <w:szCs w:val="22"/>
        </w:rPr>
        <w:t xml:space="preserve"> will enable </w:t>
      </w:r>
      <w:r w:rsidR="00E66EAA" w:rsidRPr="00021036">
        <w:rPr>
          <w:sz w:val="22"/>
          <w:szCs w:val="22"/>
        </w:rPr>
        <w:t>partners to track ongoing programs and activities by international and national partners</w:t>
      </w:r>
      <w:r w:rsidR="00640C84">
        <w:rPr>
          <w:sz w:val="22"/>
          <w:szCs w:val="22"/>
        </w:rPr>
        <w:t xml:space="preserve">. </w:t>
      </w:r>
      <w:r w:rsidR="00E66EAA" w:rsidRPr="00021036">
        <w:rPr>
          <w:sz w:val="22"/>
          <w:szCs w:val="22"/>
        </w:rPr>
        <w:t xml:space="preserve">It is expected that by June 2012, the RCO and its government counterparts will be able to manage the 4Ws and network of users independently. </w:t>
      </w:r>
    </w:p>
    <w:p w:rsidR="00E66EAA" w:rsidRPr="00021036" w:rsidRDefault="00E66EAA" w:rsidP="00E66EAA">
      <w:pPr>
        <w:pStyle w:val="ListParagraph"/>
        <w:ind w:left="0"/>
        <w:rPr>
          <w:sz w:val="22"/>
          <w:szCs w:val="22"/>
        </w:rPr>
      </w:pPr>
    </w:p>
    <w:p w:rsidR="00E66EAA" w:rsidRPr="00021036" w:rsidRDefault="00E66EAA" w:rsidP="00E66EAA">
      <w:pPr>
        <w:pStyle w:val="ListParagraph"/>
        <w:ind w:left="0"/>
        <w:rPr>
          <w:sz w:val="22"/>
          <w:szCs w:val="22"/>
        </w:rPr>
      </w:pPr>
      <w:r w:rsidRPr="00021036">
        <w:rPr>
          <w:sz w:val="22"/>
          <w:szCs w:val="22"/>
        </w:rPr>
        <w:t xml:space="preserve">CRMA will continue to offer support in revising the SSCCSE GIS systems and providing </w:t>
      </w:r>
      <w:r w:rsidR="003F0D7B">
        <w:rPr>
          <w:sz w:val="22"/>
          <w:szCs w:val="22"/>
        </w:rPr>
        <w:t xml:space="preserve">basic sets of hardware/software </w:t>
      </w:r>
      <w:r w:rsidRPr="00021036">
        <w:rPr>
          <w:sz w:val="22"/>
          <w:szCs w:val="22"/>
        </w:rPr>
        <w:t xml:space="preserve">licenses and the training of key personnel on GIS mapping including development of adapted mapping and planning support tools. With an intensive focus on capacity development over the next 12 months it is expected that the SSCCSE will be able to take full charge of all existing activities, including the coordination of the IMWG and quarterly publishing of </w:t>
      </w:r>
      <w:proofErr w:type="spellStart"/>
      <w:r w:rsidRPr="00021036">
        <w:rPr>
          <w:sz w:val="22"/>
          <w:szCs w:val="22"/>
        </w:rPr>
        <w:t>ArcReader</w:t>
      </w:r>
      <w:proofErr w:type="spellEnd"/>
      <w:r w:rsidRPr="00021036">
        <w:rPr>
          <w:sz w:val="22"/>
          <w:szCs w:val="22"/>
        </w:rPr>
        <w:t xml:space="preserve"> packages and printed atlases containing state-by-state information and assessments. </w:t>
      </w:r>
    </w:p>
    <w:p w:rsidR="003F0D7B" w:rsidRDefault="003F0D7B" w:rsidP="00E66EAA">
      <w:pPr>
        <w:pStyle w:val="ListParagraph"/>
        <w:ind w:left="0"/>
        <w:rPr>
          <w:sz w:val="22"/>
          <w:szCs w:val="22"/>
          <w:highlight w:val="yellow"/>
        </w:rPr>
      </w:pPr>
    </w:p>
    <w:p w:rsidR="003F0D7B" w:rsidRDefault="003F0D7B" w:rsidP="00E66EAA">
      <w:pPr>
        <w:pStyle w:val="ListParagraph"/>
        <w:ind w:left="0"/>
        <w:rPr>
          <w:sz w:val="22"/>
          <w:szCs w:val="22"/>
          <w:highlight w:val="yellow"/>
        </w:rPr>
      </w:pPr>
    </w:p>
    <w:p w:rsidR="003F0D7B" w:rsidRPr="00021036" w:rsidRDefault="003F0D7B" w:rsidP="00E66EAA">
      <w:pPr>
        <w:pStyle w:val="ListParagraph"/>
        <w:ind w:left="0"/>
        <w:rPr>
          <w:sz w:val="22"/>
          <w:szCs w:val="22"/>
          <w:highlight w:val="yellow"/>
        </w:rPr>
      </w:pPr>
    </w:p>
    <w:p w:rsidR="00E66EAA" w:rsidRPr="00021036" w:rsidRDefault="00E66EAA" w:rsidP="00E66EAA">
      <w:pPr>
        <w:pStyle w:val="ListParagraph"/>
        <w:ind w:left="0"/>
        <w:rPr>
          <w:b/>
          <w:sz w:val="22"/>
          <w:szCs w:val="22"/>
        </w:rPr>
      </w:pPr>
      <w:r w:rsidRPr="00021036">
        <w:rPr>
          <w:b/>
          <w:sz w:val="22"/>
          <w:szCs w:val="22"/>
        </w:rPr>
        <w:t>Support to GOSS and UNDP Programming</w:t>
      </w:r>
    </w:p>
    <w:p w:rsidR="00E66EAA" w:rsidRPr="00021036" w:rsidRDefault="00E66EAA" w:rsidP="00E66EAA">
      <w:pPr>
        <w:pStyle w:val="ListParagraph"/>
        <w:ind w:left="0"/>
        <w:rPr>
          <w:b/>
          <w:i/>
          <w:sz w:val="22"/>
          <w:szCs w:val="22"/>
        </w:rPr>
      </w:pPr>
      <w:r w:rsidRPr="00021036">
        <w:rPr>
          <w:sz w:val="22"/>
          <w:szCs w:val="22"/>
        </w:rPr>
        <w:t xml:space="preserve"> CRMA tools and methodology are designed to strengthen the efficiency of the UNDP-supported planning processes at county, state and GOSS levels and in this respect complement the UNDP Support to the States Project (SSP), Support to Economic Planning project, and</w:t>
      </w:r>
      <w:r w:rsidR="003C285E" w:rsidRPr="00021036">
        <w:rPr>
          <w:sz w:val="22"/>
          <w:szCs w:val="22"/>
        </w:rPr>
        <w:t xml:space="preserve"> </w:t>
      </w:r>
      <w:r w:rsidRPr="00021036">
        <w:rPr>
          <w:sz w:val="22"/>
          <w:szCs w:val="22"/>
        </w:rPr>
        <w:t>the Local Government Recovery project. CRMA will collaborate closely with the state Ministries of Finance and Economic Planning through the State Planning and Development Committees (SPDCs) and State Sector Budget Working Groups (SSBWGs) in feeding socio-economic information generated through the CRMA model to enhance more evidence-based planning and programming at both the county and state levels. The SSP in particular is designed to help these state counterparts formulate their strategic plans, annual plans and budgets, using clearly defined methodologies and processes that are consistent with GOSS approved planning frameworks and processes. Given the strength of UNDPs existing projects and their presence at state level, it is envisaged that CRMA will be able to hand over its analysis and programming support and capacity development activities once the C</w:t>
      </w:r>
      <w:r w:rsidR="003F0D7B">
        <w:rPr>
          <w:sz w:val="22"/>
          <w:szCs w:val="22"/>
        </w:rPr>
        <w:t xml:space="preserve">risis and </w:t>
      </w:r>
      <w:r w:rsidRPr="00021036">
        <w:rPr>
          <w:sz w:val="22"/>
          <w:szCs w:val="22"/>
        </w:rPr>
        <w:t>R</w:t>
      </w:r>
      <w:r w:rsidR="003F0D7B">
        <w:rPr>
          <w:sz w:val="22"/>
          <w:szCs w:val="22"/>
        </w:rPr>
        <w:t xml:space="preserve">isk </w:t>
      </w:r>
      <w:r w:rsidRPr="00021036">
        <w:rPr>
          <w:sz w:val="22"/>
          <w:szCs w:val="22"/>
        </w:rPr>
        <w:t>M</w:t>
      </w:r>
      <w:r w:rsidR="003F0D7B">
        <w:rPr>
          <w:sz w:val="22"/>
          <w:szCs w:val="22"/>
        </w:rPr>
        <w:t>apping</w:t>
      </w:r>
      <w:r w:rsidRPr="00021036">
        <w:rPr>
          <w:sz w:val="22"/>
          <w:szCs w:val="22"/>
        </w:rPr>
        <w:t xml:space="preserve"> cycles and concurrent preliminary analysis work has been completed for all 10 states. </w:t>
      </w:r>
    </w:p>
    <w:p w:rsidR="00E66EAA" w:rsidRPr="00021036" w:rsidRDefault="00E66EAA" w:rsidP="00E66EAA">
      <w:pPr>
        <w:rPr>
          <w:rFonts w:ascii="Times New Roman" w:hAnsi="Times New Roman"/>
          <w:szCs w:val="22"/>
        </w:rPr>
      </w:pPr>
      <w:r w:rsidRPr="00021036">
        <w:rPr>
          <w:rFonts w:ascii="Times New Roman" w:hAnsi="Times New Roman"/>
          <w:szCs w:val="22"/>
        </w:rPr>
        <w:t>The project methodology therefore seeks to support these key actors, both at local, state and national level as well as within the international community, in their own processes of data collection and validation, providing them with inform</w:t>
      </w:r>
      <w:r w:rsidR="003F0D7B">
        <w:rPr>
          <w:rFonts w:ascii="Times New Roman" w:hAnsi="Times New Roman"/>
          <w:szCs w:val="22"/>
        </w:rPr>
        <w:t>ation management tools to analys</w:t>
      </w:r>
      <w:r w:rsidRPr="00021036">
        <w:rPr>
          <w:rFonts w:ascii="Times New Roman" w:hAnsi="Times New Roman"/>
          <w:szCs w:val="22"/>
        </w:rPr>
        <w:t xml:space="preserve">e this information and define the appropriate, prioritized responses. This will be done by involving these actors directly in the process of data collection/validation and analysis from the start, working with them in the development of the standard methodology, and strengthening the SSCCSE’s ability at state level to provide information resources for strategic planning purposes, strengthening their link to planning structures, UN agencies and NGOs on the ground. </w:t>
      </w:r>
    </w:p>
    <w:p w:rsidR="00E66EAA" w:rsidRPr="00021036" w:rsidRDefault="00E66EAA" w:rsidP="00E66EAA">
      <w:pPr>
        <w:rPr>
          <w:rFonts w:ascii="Times New Roman" w:hAnsi="Times New Roman"/>
          <w:szCs w:val="22"/>
          <w:highlight w:val="yellow"/>
        </w:rPr>
      </w:pPr>
    </w:p>
    <w:p w:rsidR="00E66EAA" w:rsidRPr="00021036" w:rsidRDefault="00E66EAA" w:rsidP="00E66EAA">
      <w:pPr>
        <w:rPr>
          <w:rFonts w:ascii="Times New Roman" w:hAnsi="Times New Roman"/>
          <w:iCs/>
          <w:szCs w:val="22"/>
        </w:rPr>
      </w:pPr>
      <w:r w:rsidRPr="00021036">
        <w:rPr>
          <w:rFonts w:ascii="Times New Roman" w:hAnsi="Times New Roman"/>
          <w:b/>
          <w:szCs w:val="22"/>
        </w:rPr>
        <w:t xml:space="preserve">Cross-Cutting Principles: </w:t>
      </w:r>
      <w:r w:rsidRPr="003F0D7B">
        <w:rPr>
          <w:rFonts w:ascii="Times New Roman" w:hAnsi="Times New Roman"/>
          <w:b/>
          <w:szCs w:val="22"/>
        </w:rPr>
        <w:t>Gender and Youth Responsiveness</w:t>
      </w:r>
      <w:r w:rsidRPr="00021036">
        <w:rPr>
          <w:rFonts w:ascii="Times New Roman" w:hAnsi="Times New Roman"/>
          <w:szCs w:val="22"/>
        </w:rPr>
        <w:t xml:space="preserve"> </w:t>
      </w:r>
    </w:p>
    <w:p w:rsidR="00E66EAA" w:rsidRPr="00021036" w:rsidRDefault="00E66EAA" w:rsidP="00E66EAA">
      <w:pPr>
        <w:rPr>
          <w:rFonts w:ascii="Times New Roman" w:hAnsi="Times New Roman"/>
          <w:szCs w:val="22"/>
        </w:rPr>
      </w:pPr>
      <w:r w:rsidRPr="00021036">
        <w:rPr>
          <w:rFonts w:ascii="Times New Roman" w:hAnsi="Times New Roman"/>
          <w:szCs w:val="22"/>
        </w:rPr>
        <w:t>The CRMA project has made concerted efforts to ensure that there is a basic level of gender and youth awareness and sensitivity in the project, the way the staffs interacts internally and externally, through its activities and also in relation to its overall objectives.  The CRMA approach is flexible and responsive and is actively seeking ways to better structure methodologies and techniques to bring gender and youth issues on board in a systematic way. The CRMA methodology has been developed to actively consider gender and age sensitivity and attempts to achieve it in the following ways: a) utilize participatory methods to capture socio-economic risks and security threats in a gender and age  sensitive manner; b) enable this data to be gender and age disaggregated, to show how different threats and risks affect women, children and other groups, within different contexts in Sudan; c) develop gender and age sensitive indicators (quantitative, qualitative and impact related) for planning and programming, and lastly; d) promote gender awareness through internal organizational practices and external activities and interactions with key partners and stakeholders at local, state and national level.</w:t>
      </w:r>
    </w:p>
    <w:p w:rsidR="00E66EAA" w:rsidRPr="00021036" w:rsidRDefault="00E66EAA" w:rsidP="00E66EAA">
      <w:pPr>
        <w:pStyle w:val="Heading2"/>
        <w:rPr>
          <w:rFonts w:ascii="Times New Roman" w:hAnsi="Times New Roman"/>
          <w:b w:val="0"/>
          <w:szCs w:val="22"/>
          <w:highlight w:val="yellow"/>
        </w:rPr>
      </w:pPr>
    </w:p>
    <w:p w:rsidR="00E66EAA" w:rsidRPr="00021036" w:rsidRDefault="00E66EAA" w:rsidP="00E66EAA">
      <w:pPr>
        <w:pStyle w:val="Heading2"/>
        <w:ind w:left="0"/>
        <w:rPr>
          <w:rFonts w:ascii="Times New Roman" w:hAnsi="Times New Roman"/>
          <w:iCs/>
          <w:szCs w:val="22"/>
        </w:rPr>
      </w:pPr>
      <w:r w:rsidRPr="00021036">
        <w:rPr>
          <w:rFonts w:ascii="Times New Roman" w:hAnsi="Times New Roman"/>
          <w:szCs w:val="22"/>
        </w:rPr>
        <w:t>CRMA for M&amp;E and impact assessments</w:t>
      </w:r>
    </w:p>
    <w:p w:rsidR="00E66EAA" w:rsidRPr="00021036" w:rsidRDefault="00E66EAA" w:rsidP="00E66EAA">
      <w:pPr>
        <w:rPr>
          <w:rFonts w:ascii="Times New Roman" w:hAnsi="Times New Roman"/>
          <w:szCs w:val="22"/>
        </w:rPr>
      </w:pPr>
      <w:r w:rsidRPr="00021036">
        <w:rPr>
          <w:rFonts w:ascii="Times New Roman" w:hAnsi="Times New Roman"/>
          <w:szCs w:val="22"/>
        </w:rPr>
        <w:t xml:space="preserve">The information sharing tools developed by CRMA have also been designed with a view to improve the way in which M&amp;E is carried out, making it part and parcel of any programme design. Each element in a design hierarchy has a spatial component. The goal is to be achieved in a specific location or locations. So are the outcomes, outputs and activities. Through annual roll-out of mapping workshops and periodic monitoring of MEIs, using the CRMA toolkit, change and impact can be </w:t>
      </w:r>
      <w:proofErr w:type="spellStart"/>
      <w:r w:rsidRPr="00021036">
        <w:rPr>
          <w:rFonts w:ascii="Times New Roman" w:hAnsi="Times New Roman"/>
          <w:szCs w:val="22"/>
        </w:rPr>
        <w:t>analyzed</w:t>
      </w:r>
      <w:proofErr w:type="spellEnd"/>
      <w:r w:rsidRPr="00021036">
        <w:rPr>
          <w:rFonts w:ascii="Times New Roman" w:hAnsi="Times New Roman"/>
          <w:szCs w:val="22"/>
        </w:rPr>
        <w:t xml:space="preserve"> both temporally and geospatially. CRMA is currently exploring various avenues for support to partners’ M&amp;E frameworks. In particular, CRMA has offered its support to the UNDAF M&amp;E technical working group to support joint monitoring efforts, provide a platform for guidance and technical support on M&amp;E related matters within the UN system, and ensure proper coordination of data collection exercises. More specifically, the M&amp;E TWG will provide support to the joint UNDAF monitoring mechanism, which has been agreed by the UN Country Team and its national partners, including support to the various UNDAF outcome lead agencies and UNDAF technical working groups.</w:t>
      </w:r>
    </w:p>
    <w:p w:rsidR="00E66EAA" w:rsidRPr="00021036" w:rsidRDefault="00E66EAA" w:rsidP="00E66EAA">
      <w:pPr>
        <w:rPr>
          <w:rFonts w:ascii="Times New Roman" w:hAnsi="Times New Roman"/>
          <w:szCs w:val="22"/>
        </w:rPr>
      </w:pPr>
    </w:p>
    <w:p w:rsidR="00E66EAA" w:rsidRPr="00021036" w:rsidRDefault="00E66EAA" w:rsidP="00E66EAA">
      <w:pPr>
        <w:rPr>
          <w:rFonts w:ascii="Times New Roman" w:hAnsi="Times New Roman"/>
          <w:b/>
          <w:szCs w:val="22"/>
        </w:rPr>
      </w:pPr>
      <w:r w:rsidRPr="00021036">
        <w:rPr>
          <w:rFonts w:ascii="Times New Roman" w:hAnsi="Times New Roman"/>
          <w:b/>
          <w:szCs w:val="22"/>
        </w:rPr>
        <w:t>Partnership Strategy</w:t>
      </w:r>
    </w:p>
    <w:p w:rsidR="00E66EAA" w:rsidRPr="00021036" w:rsidRDefault="00E66EAA" w:rsidP="00E66EAA">
      <w:pPr>
        <w:pStyle w:val="Brdtekstpaaflgende"/>
        <w:rPr>
          <w:rFonts w:ascii="Times New Roman" w:hAnsi="Times New Roman"/>
          <w:sz w:val="22"/>
          <w:szCs w:val="22"/>
        </w:rPr>
      </w:pPr>
      <w:r w:rsidRPr="00021036">
        <w:rPr>
          <w:rFonts w:ascii="Times New Roman" w:hAnsi="Times New Roman"/>
          <w:sz w:val="22"/>
          <w:szCs w:val="22"/>
        </w:rPr>
        <w:t>Building on current programmes in the target states and their networks of partners, the project will expand existing partnerships and develop new ones, specific to the CRMA process. This will entail support to state level strategic planning and programming through cooperation with the RC’s office, UN Agencies and international NGOs which are supporting networks of national NGOs.</w:t>
      </w:r>
    </w:p>
    <w:p w:rsidR="00E66EAA" w:rsidRPr="00021036" w:rsidRDefault="00E66EAA" w:rsidP="00E66EAA">
      <w:pPr>
        <w:rPr>
          <w:rFonts w:ascii="Times New Roman" w:hAnsi="Times New Roman"/>
          <w:szCs w:val="22"/>
        </w:rPr>
      </w:pPr>
      <w:r w:rsidRPr="00021036">
        <w:rPr>
          <w:rFonts w:ascii="Times New Roman" w:hAnsi="Times New Roman"/>
          <w:szCs w:val="22"/>
        </w:rPr>
        <w:t xml:space="preserve"> Considering the CRMA as a potential coordination and information sharing support partner, the SSCCSE is considered to be the most natural counterpart for the implementation of the project in view of its mandate as outlined by the ICSS. The SSCCSE will therefore assume the natural ownership of the project as demonstrated in the following areas:  </w:t>
      </w:r>
    </w:p>
    <w:p w:rsidR="00E66EAA" w:rsidRPr="00021036" w:rsidRDefault="00E66EAA" w:rsidP="00E66EAA">
      <w:pPr>
        <w:spacing w:after="0"/>
        <w:rPr>
          <w:rFonts w:ascii="Times New Roman" w:hAnsi="Times New Roman"/>
          <w:szCs w:val="22"/>
        </w:rPr>
      </w:pPr>
    </w:p>
    <w:p w:rsidR="00E66EAA" w:rsidRPr="00021036" w:rsidRDefault="00E66EAA" w:rsidP="00C655A3">
      <w:pPr>
        <w:numPr>
          <w:ilvl w:val="0"/>
          <w:numId w:val="25"/>
        </w:numPr>
        <w:spacing w:after="0"/>
        <w:rPr>
          <w:rFonts w:ascii="Times New Roman" w:hAnsi="Times New Roman"/>
          <w:szCs w:val="22"/>
        </w:rPr>
      </w:pPr>
      <w:r w:rsidRPr="00021036">
        <w:rPr>
          <w:rFonts w:ascii="Times New Roman" w:hAnsi="Times New Roman"/>
          <w:szCs w:val="22"/>
        </w:rPr>
        <w:t xml:space="preserve">The CRMA will be located within the SSCCSE office premises, and its physical assets and human resources will be co-located with those of the Commission. </w:t>
      </w:r>
    </w:p>
    <w:p w:rsidR="00E66EAA" w:rsidRPr="00021036" w:rsidRDefault="00E66EAA" w:rsidP="00C655A3">
      <w:pPr>
        <w:numPr>
          <w:ilvl w:val="0"/>
          <w:numId w:val="25"/>
        </w:numPr>
        <w:spacing w:after="0"/>
        <w:rPr>
          <w:rFonts w:ascii="Times New Roman" w:hAnsi="Times New Roman"/>
          <w:szCs w:val="22"/>
        </w:rPr>
      </w:pPr>
      <w:r w:rsidRPr="00021036">
        <w:rPr>
          <w:rFonts w:ascii="Times New Roman" w:hAnsi="Times New Roman"/>
          <w:szCs w:val="22"/>
        </w:rPr>
        <w:t xml:space="preserve">The CRMA will carry out capacity building of the SSCCSE as its first major output in its roll-out process to enhance its ownership of the project. </w:t>
      </w:r>
    </w:p>
    <w:p w:rsidR="00E66EAA" w:rsidRPr="00021036" w:rsidRDefault="00E66EAA" w:rsidP="00C655A3">
      <w:pPr>
        <w:numPr>
          <w:ilvl w:val="0"/>
          <w:numId w:val="25"/>
        </w:numPr>
        <w:spacing w:after="0"/>
        <w:rPr>
          <w:rFonts w:ascii="Times New Roman" w:hAnsi="Times New Roman"/>
          <w:szCs w:val="22"/>
        </w:rPr>
      </w:pPr>
      <w:r w:rsidRPr="00021036">
        <w:rPr>
          <w:rFonts w:ascii="Times New Roman" w:hAnsi="Times New Roman"/>
          <w:szCs w:val="22"/>
        </w:rPr>
        <w:t>To further enhance national capacity and ownership, CRMA will carry out a gradual building up of national human resources while phasing out international technical staff. (As long as the project remains under the DEX implementation modality, however, project staff will be UNDP staff working with and through the SSCCSE)</w:t>
      </w:r>
    </w:p>
    <w:p w:rsidR="00E66EAA" w:rsidRPr="00021036" w:rsidRDefault="00E66EAA" w:rsidP="00C655A3">
      <w:pPr>
        <w:numPr>
          <w:ilvl w:val="0"/>
          <w:numId w:val="25"/>
        </w:numPr>
        <w:spacing w:after="0"/>
        <w:rPr>
          <w:rFonts w:ascii="Times New Roman" w:hAnsi="Times New Roman"/>
          <w:szCs w:val="22"/>
        </w:rPr>
      </w:pPr>
      <w:r w:rsidRPr="00021036">
        <w:rPr>
          <w:rFonts w:ascii="Times New Roman" w:hAnsi="Times New Roman"/>
          <w:szCs w:val="22"/>
        </w:rPr>
        <w:t>The SSCCSE will directly engage in the management of the project implementation through its participation in the project Executive Board and Technical Advisory Committee.</w:t>
      </w:r>
    </w:p>
    <w:p w:rsidR="00E66EAA" w:rsidRPr="00021036" w:rsidRDefault="00E66EAA" w:rsidP="00C655A3">
      <w:pPr>
        <w:numPr>
          <w:ilvl w:val="0"/>
          <w:numId w:val="25"/>
        </w:numPr>
        <w:spacing w:after="0"/>
        <w:rPr>
          <w:rFonts w:ascii="Times New Roman" w:hAnsi="Times New Roman"/>
          <w:szCs w:val="22"/>
        </w:rPr>
      </w:pPr>
      <w:r w:rsidRPr="00021036">
        <w:rPr>
          <w:rFonts w:ascii="Times New Roman" w:hAnsi="Times New Roman"/>
          <w:szCs w:val="22"/>
        </w:rPr>
        <w:t xml:space="preserve">The SSCCSE will also retain ownership and leadership through regular interactions/engagements in the development of CRMA strategy, work plans and activity outputs. </w:t>
      </w:r>
    </w:p>
    <w:p w:rsidR="00E66EAA" w:rsidRPr="00021036" w:rsidRDefault="00E66EAA" w:rsidP="00C655A3">
      <w:pPr>
        <w:numPr>
          <w:ilvl w:val="0"/>
          <w:numId w:val="25"/>
        </w:numPr>
        <w:spacing w:after="0"/>
        <w:rPr>
          <w:rFonts w:ascii="Times New Roman" w:hAnsi="Times New Roman"/>
          <w:szCs w:val="22"/>
        </w:rPr>
      </w:pPr>
      <w:r w:rsidRPr="00021036">
        <w:rPr>
          <w:rFonts w:ascii="Times New Roman" w:hAnsi="Times New Roman"/>
          <w:szCs w:val="22"/>
        </w:rPr>
        <w:t>Through its participation and chairmanship of the SSCCSE Information Management Working Group</w:t>
      </w:r>
    </w:p>
    <w:p w:rsidR="00E66EAA" w:rsidRPr="00021036" w:rsidRDefault="00E66EAA" w:rsidP="00E66EAA">
      <w:pPr>
        <w:rPr>
          <w:rFonts w:ascii="Times New Roman" w:hAnsi="Times New Roman"/>
          <w:szCs w:val="22"/>
        </w:rPr>
      </w:pPr>
    </w:p>
    <w:p w:rsidR="00E66EAA" w:rsidRPr="00021036" w:rsidRDefault="00E66EAA" w:rsidP="00E66EAA">
      <w:pPr>
        <w:rPr>
          <w:rFonts w:ascii="Times New Roman" w:hAnsi="Times New Roman"/>
          <w:szCs w:val="22"/>
        </w:rPr>
      </w:pPr>
      <w:r w:rsidRPr="00021036">
        <w:rPr>
          <w:rFonts w:ascii="Times New Roman" w:hAnsi="Times New Roman"/>
          <w:szCs w:val="22"/>
        </w:rPr>
        <w:t xml:space="preserve">As part of the overall strategy of CRMA roll-out in Southern Sudan, the following institutions at both GOSS and state level will be part and parcel of its partnership and implementation modalities.  </w:t>
      </w:r>
    </w:p>
    <w:p w:rsidR="00E66EAA" w:rsidRPr="00021036" w:rsidRDefault="00E66EAA" w:rsidP="00E66EAA">
      <w:pPr>
        <w:rPr>
          <w:rFonts w:ascii="Times New Roman" w:hAnsi="Times New Roman"/>
          <w:szCs w:val="22"/>
        </w:rPr>
      </w:pPr>
    </w:p>
    <w:p w:rsidR="00E66EAA" w:rsidRPr="00021036" w:rsidRDefault="00E66EAA" w:rsidP="00E66EAA">
      <w:pPr>
        <w:rPr>
          <w:rFonts w:ascii="Times New Roman" w:hAnsi="Times New Roman"/>
          <w:b/>
          <w:szCs w:val="22"/>
        </w:rPr>
      </w:pPr>
      <w:r w:rsidRPr="00021036">
        <w:rPr>
          <w:rFonts w:ascii="Times New Roman" w:hAnsi="Times New Roman"/>
          <w:b/>
          <w:szCs w:val="22"/>
        </w:rPr>
        <w:t>a) Southern Sudan Centre for Census, Statistics and Evaluation (SSCCSE)</w:t>
      </w:r>
    </w:p>
    <w:p w:rsidR="00E66EAA" w:rsidRPr="00021036" w:rsidRDefault="00E66EAA" w:rsidP="00E66EAA">
      <w:pPr>
        <w:pStyle w:val="Brdtekstpaaflgende"/>
        <w:spacing w:before="0" w:after="0"/>
        <w:rPr>
          <w:rFonts w:ascii="Times New Roman" w:hAnsi="Times New Roman"/>
          <w:sz w:val="22"/>
          <w:szCs w:val="22"/>
          <w:lang w:val="en-GB"/>
        </w:rPr>
      </w:pPr>
      <w:r w:rsidRPr="00021036">
        <w:rPr>
          <w:rFonts w:ascii="Times New Roman" w:hAnsi="Times New Roman"/>
          <w:sz w:val="22"/>
          <w:szCs w:val="22"/>
          <w:lang w:val="en-GB" w:eastAsia="en-US"/>
        </w:rPr>
        <w:t xml:space="preserve">The SSCCSE has overall coordination mandate and technical capacity to host CRMA project. It will be the target for CRMA’s capacity building on the processing and display of geo-referenced data. The Master plan for Statistics Development in South Sudan (2008) spells out the kinds of statistic that the SSCCSE is mandated to collect, store, compile and disseminate. The data is handled by the statistical unit and managed using the standard relational database management system (RDBMS). SSCCSE is mandated to manage statistics on Censuses (Population, Business, Agricultural); Economic statistics (Annual economic survey, Household budget survey, Consumer Price Index), Social and demographic statistics (Health survey, Community survey, Education survey). </w:t>
      </w:r>
      <w:r w:rsidRPr="00021036">
        <w:rPr>
          <w:rFonts w:ascii="Times New Roman" w:hAnsi="Times New Roman"/>
          <w:sz w:val="22"/>
          <w:szCs w:val="22"/>
        </w:rPr>
        <w:t xml:space="preserve">At the state level, the SSCCSE offices will work in close collaboration with the CRMA project in the realization of project outputs. These offices will have a direct link with the State Ministries of Finance and Economic Planning being the focal ministry responsible for the coordination of state strategic and annual planning and budgeting process. These offices will be responsible for the coordination of information generation and sharing at the state level of all information generated through partners using CRMA tools and methodologies. </w:t>
      </w:r>
      <w:r w:rsidRPr="00021036">
        <w:rPr>
          <w:rFonts w:ascii="Times New Roman" w:hAnsi="Times New Roman"/>
          <w:sz w:val="22"/>
          <w:szCs w:val="22"/>
          <w:lang w:val="en-GB"/>
        </w:rPr>
        <w:t xml:space="preserve">CRMA will build the material and human capacity of the SSCCSE in the production and manipulation of geo-spatial info sets. SSCCSE will be the identifier of this, and the coordinator of the compilation work, while the CRMA will provide technical assistance, training and equipment to support the SSCCSE’s capacity in this function. </w:t>
      </w:r>
    </w:p>
    <w:p w:rsidR="00E66EAA" w:rsidRPr="00021036" w:rsidRDefault="00E66EAA" w:rsidP="00E66EAA">
      <w:pPr>
        <w:rPr>
          <w:rFonts w:ascii="Times New Roman" w:hAnsi="Times New Roman"/>
          <w:b/>
          <w:szCs w:val="22"/>
        </w:rPr>
      </w:pPr>
    </w:p>
    <w:p w:rsidR="00E66EAA" w:rsidRPr="00021036" w:rsidRDefault="00E66EAA" w:rsidP="00E66EAA">
      <w:pPr>
        <w:rPr>
          <w:rFonts w:ascii="Times New Roman" w:hAnsi="Times New Roman"/>
          <w:b/>
          <w:szCs w:val="22"/>
        </w:rPr>
      </w:pPr>
      <w:r w:rsidRPr="00021036">
        <w:rPr>
          <w:rFonts w:ascii="Times New Roman" w:hAnsi="Times New Roman"/>
          <w:b/>
          <w:szCs w:val="22"/>
        </w:rPr>
        <w:t>b) The GOSS Ministry of Finance and Economic Planning (</w:t>
      </w:r>
      <w:proofErr w:type="spellStart"/>
      <w:r w:rsidRPr="00021036">
        <w:rPr>
          <w:rFonts w:ascii="Times New Roman" w:hAnsi="Times New Roman"/>
          <w:b/>
          <w:szCs w:val="22"/>
        </w:rPr>
        <w:t>MoFEP</w:t>
      </w:r>
      <w:proofErr w:type="spellEnd"/>
      <w:r w:rsidRPr="00021036">
        <w:rPr>
          <w:rFonts w:ascii="Times New Roman" w:hAnsi="Times New Roman"/>
          <w:szCs w:val="22"/>
        </w:rPr>
        <w:t xml:space="preserve">) </w:t>
      </w:r>
    </w:p>
    <w:p w:rsidR="00E66EAA" w:rsidRPr="00021036" w:rsidRDefault="00E66EAA" w:rsidP="00E66EAA">
      <w:pPr>
        <w:rPr>
          <w:rFonts w:ascii="Times New Roman" w:hAnsi="Times New Roman"/>
          <w:szCs w:val="22"/>
        </w:rPr>
      </w:pPr>
      <w:r w:rsidRPr="00021036">
        <w:rPr>
          <w:rFonts w:ascii="Times New Roman" w:hAnsi="Times New Roman"/>
          <w:szCs w:val="22"/>
        </w:rPr>
        <w:t xml:space="preserve">MOFEP has the coordination mandate in terms of support to planning processes across 3 levels of govt. As recommended by the Technical Committee report, CRMA Information management tools and analysis generated should provide support to GOSS policy formulation and planning. CRMA implementation shall take place in coordination with the </w:t>
      </w:r>
      <w:proofErr w:type="spellStart"/>
      <w:r w:rsidRPr="00021036">
        <w:rPr>
          <w:rFonts w:ascii="Times New Roman" w:hAnsi="Times New Roman"/>
          <w:szCs w:val="22"/>
        </w:rPr>
        <w:t>MoFEP</w:t>
      </w:r>
      <w:proofErr w:type="spellEnd"/>
      <w:r w:rsidRPr="00021036">
        <w:rPr>
          <w:rFonts w:ascii="Times New Roman" w:hAnsi="Times New Roman"/>
          <w:szCs w:val="22"/>
        </w:rPr>
        <w:t xml:space="preserve"> in order to support the 10 Budget Sector Working Groups at GOSS level in feeding socio-economic information to enhance more evidence based planning and programming. </w:t>
      </w:r>
    </w:p>
    <w:p w:rsidR="00E66EAA" w:rsidRPr="00021036" w:rsidRDefault="00E66EAA" w:rsidP="00E66EAA">
      <w:pPr>
        <w:rPr>
          <w:rFonts w:ascii="Times New Roman" w:hAnsi="Times New Roman"/>
          <w:szCs w:val="22"/>
        </w:rPr>
      </w:pPr>
    </w:p>
    <w:p w:rsidR="00E66EAA" w:rsidRPr="00021036" w:rsidRDefault="00E66EAA" w:rsidP="00E66EAA">
      <w:pPr>
        <w:rPr>
          <w:rFonts w:ascii="Times New Roman" w:hAnsi="Times New Roman"/>
          <w:b/>
          <w:szCs w:val="22"/>
        </w:rPr>
      </w:pPr>
      <w:r w:rsidRPr="00021036">
        <w:rPr>
          <w:rFonts w:ascii="Times New Roman" w:hAnsi="Times New Roman"/>
          <w:b/>
          <w:szCs w:val="22"/>
        </w:rPr>
        <w:t>c) State Ministries of Finance and Economic Planning</w:t>
      </w:r>
    </w:p>
    <w:p w:rsidR="00E66EAA" w:rsidRPr="00021036" w:rsidRDefault="00E66EAA" w:rsidP="00E66EAA">
      <w:pPr>
        <w:rPr>
          <w:rFonts w:ascii="Times New Roman" w:hAnsi="Times New Roman"/>
          <w:szCs w:val="22"/>
        </w:rPr>
      </w:pPr>
      <w:r w:rsidRPr="00021036">
        <w:rPr>
          <w:rFonts w:ascii="Times New Roman" w:hAnsi="Times New Roman"/>
          <w:szCs w:val="22"/>
        </w:rPr>
        <w:t xml:space="preserve">As recommended by the Technical Committee Report of 26 January 2009, States (and Counties) should remain the key focus of CRMA project delivery, through information collection and mapping carried out on a state by state basis. CRMA information and planning tools should therefore directly feed State and County strategic planning processes, which in turn support national plans. At the GOSS level and state levels, all ministries have directorates of planning.  These are the institutions that will require information management support from CRMA. CRMA should provide information management support to the counties through the Local Government Board (LGB). </w:t>
      </w:r>
    </w:p>
    <w:p w:rsidR="00E66EAA" w:rsidRPr="00021036" w:rsidRDefault="00E66EAA" w:rsidP="00E66EAA">
      <w:pPr>
        <w:rPr>
          <w:rFonts w:ascii="Times New Roman" w:hAnsi="Times New Roman"/>
          <w:szCs w:val="22"/>
        </w:rPr>
      </w:pPr>
      <w:r w:rsidRPr="00021036">
        <w:rPr>
          <w:rFonts w:ascii="Times New Roman" w:hAnsi="Times New Roman"/>
          <w:szCs w:val="22"/>
        </w:rPr>
        <w:t>CRMA will collaborate closely with the state Ministries of Finance and Economic Planning through the State Planning and Development Committees (SPDCs) and State Sector Budget Working Groups (SSBWGs) in feeding socio-economic information generated through the CRMA model to enhance more evidence   based planning and programming at both the county and state levels.</w:t>
      </w:r>
    </w:p>
    <w:p w:rsidR="00E66EAA" w:rsidRPr="00021036" w:rsidRDefault="00E66EAA" w:rsidP="00E66EAA">
      <w:pPr>
        <w:rPr>
          <w:rFonts w:ascii="Times New Roman" w:hAnsi="Times New Roman"/>
          <w:szCs w:val="22"/>
        </w:rPr>
      </w:pPr>
      <w:r w:rsidRPr="00021036">
        <w:rPr>
          <w:rStyle w:val="Emphasis"/>
          <w:rFonts w:ascii="Times New Roman" w:hAnsi="Times New Roman"/>
          <w:i w:val="0"/>
          <w:iCs w:val="0"/>
          <w:szCs w:val="22"/>
        </w:rPr>
        <w:t xml:space="preserve">In its direct partnership with the State governments, </w:t>
      </w:r>
      <w:r w:rsidRPr="00021036">
        <w:rPr>
          <w:rFonts w:ascii="Times New Roman" w:hAnsi="Times New Roman"/>
          <w:szCs w:val="22"/>
        </w:rPr>
        <w:t>the CRMA will support planning and decision making through the process of collection and analysis of GIS socio economic threats and risks inputs</w:t>
      </w:r>
    </w:p>
    <w:p w:rsidR="00E66EAA" w:rsidRPr="00021036" w:rsidRDefault="00E66EAA" w:rsidP="00E66EAA">
      <w:pPr>
        <w:rPr>
          <w:rFonts w:ascii="Times New Roman" w:hAnsi="Times New Roman"/>
          <w:szCs w:val="22"/>
        </w:rPr>
      </w:pPr>
    </w:p>
    <w:p w:rsidR="00E66EAA" w:rsidRPr="00021036" w:rsidRDefault="00E66EAA" w:rsidP="00E66EAA">
      <w:pPr>
        <w:rPr>
          <w:rFonts w:ascii="Times New Roman" w:hAnsi="Times New Roman"/>
          <w:b/>
          <w:szCs w:val="22"/>
        </w:rPr>
      </w:pPr>
      <w:r w:rsidRPr="00021036">
        <w:rPr>
          <w:rFonts w:ascii="Times New Roman" w:hAnsi="Times New Roman"/>
          <w:b/>
          <w:szCs w:val="22"/>
        </w:rPr>
        <w:t>d) Other UNDP supported projects</w:t>
      </w:r>
    </w:p>
    <w:p w:rsidR="00E66EAA" w:rsidRPr="00021036" w:rsidRDefault="00E66EAA" w:rsidP="00E66EAA">
      <w:pPr>
        <w:rPr>
          <w:rFonts w:ascii="Times New Roman" w:hAnsi="Times New Roman"/>
          <w:szCs w:val="22"/>
        </w:rPr>
      </w:pPr>
      <w:r w:rsidRPr="00021036">
        <w:rPr>
          <w:rFonts w:ascii="Times New Roman" w:hAnsi="Times New Roman"/>
          <w:szCs w:val="22"/>
        </w:rPr>
        <w:t xml:space="preserve">The CRMA will collaborate closely with other UNDP funded projects, such as the Support to the States Project (SSP) and the Local Government Recovery Programme (LGRP) that are supporting state and county capacity development for strategic and annual planning and budgeting. The Community Security and Arms Control Project, DDR, other recovery and livelihoods and Rule of Law related projects and other development partners will also forge a closer partnership with the CRMA to ensure synergy and complementarity in project implementation activities. </w:t>
      </w:r>
    </w:p>
    <w:p w:rsidR="00E66EAA" w:rsidRPr="00021036" w:rsidRDefault="00E66EAA" w:rsidP="00E66EAA">
      <w:pPr>
        <w:pStyle w:val="BodyTextIndent"/>
        <w:rPr>
          <w:rFonts w:ascii="Times New Roman" w:hAnsi="Times New Roman"/>
          <w:b w:val="0"/>
          <w:i w:val="0"/>
          <w:sz w:val="22"/>
          <w:szCs w:val="22"/>
        </w:rPr>
      </w:pPr>
    </w:p>
    <w:p w:rsidR="00E66EAA" w:rsidRPr="00021036" w:rsidRDefault="00E66EAA" w:rsidP="00E66EAA">
      <w:pPr>
        <w:rPr>
          <w:rFonts w:ascii="Times New Roman" w:hAnsi="Times New Roman"/>
          <w:szCs w:val="22"/>
        </w:rPr>
      </w:pPr>
      <w:r w:rsidRPr="00021036">
        <w:rPr>
          <w:rFonts w:ascii="Times New Roman" w:hAnsi="Times New Roman"/>
          <w:szCs w:val="22"/>
        </w:rPr>
        <w:t xml:space="preserve">The project methodology therefore seeks to support these key actors, both at local, state and national level as well as within the international community, in their own processes of data collection and validation, providing them with information management tools to </w:t>
      </w:r>
      <w:proofErr w:type="spellStart"/>
      <w:r w:rsidRPr="00021036">
        <w:rPr>
          <w:rFonts w:ascii="Times New Roman" w:hAnsi="Times New Roman"/>
          <w:szCs w:val="22"/>
        </w:rPr>
        <w:t>analyze</w:t>
      </w:r>
      <w:proofErr w:type="spellEnd"/>
      <w:r w:rsidRPr="00021036">
        <w:rPr>
          <w:rFonts w:ascii="Times New Roman" w:hAnsi="Times New Roman"/>
          <w:szCs w:val="22"/>
        </w:rPr>
        <w:t xml:space="preserve"> this information and define the appropriate, prioritized, responses. This will be done by involving these actors directly in the process of data collection/verification and analysis from the start, working with them in the development of the standard methodology, and setting up two counterpart focal points in each State, one in the State government –usually within the lead Ministry for planning- and one in support of the coordination work of the RC office, providing services for both the UN agencies and the NGOs. The support to the focal points will include basic equipment (computers, printer, GPS markers/phones and related supplies) together with the required software and the related training. These focal points will then be able to operate the full State database, and provide the required lay-outs to the various actors for their work.</w:t>
      </w:r>
    </w:p>
    <w:p w:rsidR="003C285E" w:rsidRPr="00AF164A" w:rsidRDefault="003C285E" w:rsidP="00E66EAA">
      <w:pPr>
        <w:rPr>
          <w:rFonts w:asciiTheme="minorHAnsi" w:hAnsiTheme="minorHAnsi" w:cs="Arial"/>
          <w:szCs w:val="22"/>
        </w:rPr>
      </w:pPr>
    </w:p>
    <w:tbl>
      <w:tblPr>
        <w:tblStyle w:val="TableGrid"/>
        <w:tblW w:w="0" w:type="auto"/>
        <w:shd w:val="clear" w:color="auto" w:fill="FFFF66"/>
        <w:tblLook w:val="04A0" w:firstRow="1" w:lastRow="0" w:firstColumn="1" w:lastColumn="0" w:noHBand="0" w:noVBand="1"/>
      </w:tblPr>
      <w:tblGrid>
        <w:gridCol w:w="9818"/>
      </w:tblGrid>
      <w:tr w:rsidR="003C285E" w:rsidTr="003C285E">
        <w:tc>
          <w:tcPr>
            <w:tcW w:w="9818" w:type="dxa"/>
            <w:shd w:val="clear" w:color="auto" w:fill="FFFF66"/>
          </w:tcPr>
          <w:p w:rsidR="003C285E" w:rsidRPr="00AF164A" w:rsidRDefault="003C285E" w:rsidP="003C285E">
            <w:pPr>
              <w:pStyle w:val="Heading2"/>
              <w:ind w:left="0"/>
              <w:rPr>
                <w:sz w:val="24"/>
              </w:rPr>
            </w:pPr>
            <w:r w:rsidRPr="00AF164A">
              <w:rPr>
                <w:sz w:val="24"/>
              </w:rPr>
              <w:t xml:space="preserve">Lessons Learned from phase I implementation in Northern Sudan </w:t>
            </w:r>
          </w:p>
          <w:p w:rsidR="003C285E" w:rsidRPr="00AF164A" w:rsidRDefault="003C285E" w:rsidP="003C285E">
            <w:pPr>
              <w:rPr>
                <w:rFonts w:asciiTheme="minorHAnsi" w:hAnsiTheme="minorHAnsi"/>
                <w:szCs w:val="22"/>
              </w:rPr>
            </w:pPr>
            <w:r w:rsidRPr="00AF164A">
              <w:rPr>
                <w:rFonts w:asciiTheme="minorHAnsi" w:hAnsiTheme="minorHAnsi"/>
                <w:szCs w:val="22"/>
              </w:rPr>
              <w:t xml:space="preserve">In February and March 2010, CRMA Sudan underwent an external evaluation by </w:t>
            </w:r>
            <w:proofErr w:type="spellStart"/>
            <w:r w:rsidRPr="00AF164A">
              <w:rPr>
                <w:rFonts w:asciiTheme="minorHAnsi" w:hAnsiTheme="minorHAnsi"/>
                <w:szCs w:val="22"/>
              </w:rPr>
              <w:t>DfID</w:t>
            </w:r>
            <w:proofErr w:type="spellEnd"/>
            <w:r w:rsidRPr="00AF164A">
              <w:rPr>
                <w:rFonts w:asciiTheme="minorHAnsi" w:hAnsiTheme="minorHAnsi"/>
                <w:szCs w:val="22"/>
              </w:rPr>
              <w:t xml:space="preserve"> and BCPR to look at the project’s design, processes and achievements. It was agreed that the design of Phase II would build on the outcomes of this evaluation. In response to the main review question (Has the CRMA contributed to an improved evidence-base on conflict and risk issues among its clients?) the report concluded the following: </w:t>
            </w:r>
          </w:p>
          <w:p w:rsidR="003C285E" w:rsidRPr="00AF164A" w:rsidRDefault="003C285E" w:rsidP="003C285E">
            <w:pPr>
              <w:rPr>
                <w:rFonts w:asciiTheme="minorHAnsi" w:hAnsiTheme="minorHAnsi"/>
                <w:szCs w:val="22"/>
              </w:rPr>
            </w:pPr>
            <w:r w:rsidRPr="00AF164A">
              <w:rPr>
                <w:rFonts w:asciiTheme="minorHAnsi" w:hAnsiTheme="minorHAnsi"/>
                <w:szCs w:val="22"/>
              </w:rPr>
              <w:t>‘The short answer […] is that the CRMA has made remarkable process towards creating the capability for impact and has significant potential to do so. The CRMA project is well-run, cost- efficient and cost-effective, is worth investment, and holds the potential to improve how the UN system operates in the Sudan – as well as elsewhere. For that very reason it is worth emphasizing that for now focus must be on making the system work properly in the Sudan to ensure that there is, in fact, an established system to replicate.’</w:t>
            </w:r>
            <w:r w:rsidRPr="00AF164A">
              <w:rPr>
                <w:rStyle w:val="FootnoteReference"/>
                <w:rFonts w:asciiTheme="minorHAnsi" w:hAnsiTheme="minorHAnsi"/>
                <w:sz w:val="22"/>
                <w:szCs w:val="22"/>
              </w:rPr>
              <w:t xml:space="preserve"> </w:t>
            </w:r>
            <w:r w:rsidRPr="00AF164A">
              <w:rPr>
                <w:rStyle w:val="FootnoteReference"/>
                <w:rFonts w:asciiTheme="minorHAnsi" w:hAnsiTheme="minorHAnsi"/>
                <w:sz w:val="22"/>
                <w:szCs w:val="22"/>
              </w:rPr>
              <w:footnoteReference w:id="4"/>
            </w:r>
            <w:r w:rsidRPr="00AF164A">
              <w:rPr>
                <w:rFonts w:asciiTheme="minorHAnsi" w:hAnsiTheme="minorHAnsi"/>
                <w:szCs w:val="22"/>
              </w:rPr>
              <w:t xml:space="preserve"> </w:t>
            </w:r>
          </w:p>
          <w:p w:rsidR="003C285E" w:rsidRPr="00AF164A" w:rsidRDefault="003C285E" w:rsidP="003C285E">
            <w:pPr>
              <w:rPr>
                <w:rFonts w:asciiTheme="minorHAnsi" w:hAnsiTheme="minorHAnsi"/>
                <w:szCs w:val="22"/>
              </w:rPr>
            </w:pPr>
            <w:r w:rsidRPr="00AF164A">
              <w:rPr>
                <w:rFonts w:asciiTheme="minorHAnsi" w:hAnsiTheme="minorHAnsi"/>
                <w:szCs w:val="22"/>
              </w:rPr>
              <w:t>In particular, the review made the following recommendations to UNDP and project donors:</w:t>
            </w:r>
          </w:p>
          <w:p w:rsidR="003C285E" w:rsidRPr="00AF164A" w:rsidRDefault="003C285E" w:rsidP="003C285E">
            <w:pPr>
              <w:rPr>
                <w:rFonts w:asciiTheme="minorHAnsi" w:hAnsiTheme="minorHAnsi"/>
                <w:szCs w:val="22"/>
              </w:rPr>
            </w:pPr>
            <w:r w:rsidRPr="00AF164A">
              <w:rPr>
                <w:rFonts w:asciiTheme="minorHAnsi" w:hAnsiTheme="minorHAnsi"/>
                <w:b/>
                <w:szCs w:val="22"/>
              </w:rPr>
              <w:t>‘1. Continue funding and ensure return on investment</w:t>
            </w:r>
            <w:r w:rsidRPr="00AF164A">
              <w:rPr>
                <w:rFonts w:asciiTheme="minorHAnsi" w:hAnsiTheme="minorHAnsi"/>
                <w:szCs w:val="22"/>
              </w:rPr>
              <w:t xml:space="preserve"> The CRMA had its funding cut short by one year due to issues of exchange rate and the security situation in Sudan and therefore is not sustainable at present. However, given substantial investment in the project, CRMA’s impact within a 2-year period and importance as an instrument for both the Government of Sudan and international agencies, it is strongly recommended that the project continues to receive funding.  Funding should be adjusted to cover a three-year Phase II, followed by a two-year Phase III.</w:t>
            </w:r>
          </w:p>
          <w:p w:rsidR="003C285E" w:rsidRPr="003C285E" w:rsidRDefault="003C285E" w:rsidP="00E66EAA">
            <w:pPr>
              <w:rPr>
                <w:b/>
                <w:color w:val="FFC000"/>
                <w:szCs w:val="22"/>
              </w:rPr>
            </w:pPr>
          </w:p>
        </w:tc>
      </w:tr>
    </w:tbl>
    <w:p w:rsidR="003027DB" w:rsidRDefault="003027DB" w:rsidP="00E66EAA">
      <w:pPr>
        <w:rPr>
          <w:b/>
          <w:szCs w:val="22"/>
        </w:rPr>
      </w:pPr>
    </w:p>
    <w:p w:rsidR="003C285E" w:rsidRDefault="003C285E" w:rsidP="00E66EAA">
      <w:pPr>
        <w:rPr>
          <w:b/>
          <w:szCs w:val="22"/>
        </w:rPr>
      </w:pPr>
    </w:p>
    <w:p w:rsidR="003C285E" w:rsidRDefault="003C285E" w:rsidP="00E66EAA">
      <w:pPr>
        <w:rPr>
          <w:b/>
          <w:szCs w:val="22"/>
        </w:rPr>
      </w:pPr>
    </w:p>
    <w:tbl>
      <w:tblPr>
        <w:tblStyle w:val="TableGrid"/>
        <w:tblW w:w="0" w:type="auto"/>
        <w:tblLook w:val="04A0" w:firstRow="1" w:lastRow="0" w:firstColumn="1" w:lastColumn="0" w:noHBand="0" w:noVBand="1"/>
      </w:tblPr>
      <w:tblGrid>
        <w:gridCol w:w="9818"/>
      </w:tblGrid>
      <w:tr w:rsidR="003C285E" w:rsidTr="003C285E">
        <w:tc>
          <w:tcPr>
            <w:tcW w:w="9818" w:type="dxa"/>
            <w:shd w:val="clear" w:color="auto" w:fill="FFFF66"/>
          </w:tcPr>
          <w:p w:rsidR="003C285E" w:rsidRPr="00AF164A" w:rsidRDefault="003C285E" w:rsidP="003C285E">
            <w:pPr>
              <w:rPr>
                <w:rFonts w:asciiTheme="minorHAnsi" w:hAnsiTheme="minorHAnsi"/>
                <w:szCs w:val="22"/>
              </w:rPr>
            </w:pPr>
            <w:r w:rsidRPr="00AF164A">
              <w:rPr>
                <w:rFonts w:asciiTheme="minorHAnsi" w:hAnsiTheme="minorHAnsi"/>
                <w:b/>
                <w:szCs w:val="22"/>
              </w:rPr>
              <w:t>2. Be more explicit about the political implications of the CRMA</w:t>
            </w:r>
            <w:r w:rsidRPr="00AF164A">
              <w:rPr>
                <w:rFonts w:asciiTheme="minorHAnsi" w:hAnsiTheme="minorHAnsi"/>
                <w:szCs w:val="22"/>
              </w:rPr>
              <w:t xml:space="preserve"> Donors and UNDP should be explicit about the political implications of the CRMA as well as the implications of building the capacity of certain state/non-state actors over others. The CRMA is presented primarily as a technical instrument that will enhance the work of the State Governments as well as international agencies. However, depending on the accuracy of the data, it might as well be used to target specific groups as tension builds closer to the referendum. This is particularly the case in the Three Protocol Areas and Southern Sudan.</w:t>
            </w:r>
          </w:p>
          <w:p w:rsidR="003C285E" w:rsidRPr="00AF164A" w:rsidRDefault="003C285E" w:rsidP="003C285E">
            <w:pPr>
              <w:rPr>
                <w:rFonts w:asciiTheme="minorHAnsi" w:hAnsiTheme="minorHAnsi"/>
                <w:szCs w:val="22"/>
              </w:rPr>
            </w:pPr>
            <w:r w:rsidRPr="00AF164A">
              <w:rPr>
                <w:rFonts w:asciiTheme="minorHAnsi" w:hAnsiTheme="minorHAnsi"/>
                <w:b/>
                <w:szCs w:val="22"/>
              </w:rPr>
              <w:t>3. Actively use “quality vetted” data from CRMA to inform funding allocations</w:t>
            </w:r>
            <w:r w:rsidRPr="00AF164A">
              <w:rPr>
                <w:rFonts w:asciiTheme="minorHAnsi" w:hAnsiTheme="minorHAnsi"/>
                <w:szCs w:val="22"/>
              </w:rPr>
              <w:t xml:space="preserve"> There is significant scope for creating an interface between the CRMA and donor agencies that is focused on using good quality CRMA data to inform donor allocations of funding.  The use of a stronger evidence-base for donor allocations of funding in Sudan would help set the stage for greater impact on the ground.</w:t>
            </w:r>
          </w:p>
          <w:p w:rsidR="003C285E" w:rsidRPr="00AF164A" w:rsidRDefault="003C285E" w:rsidP="003C285E">
            <w:pPr>
              <w:rPr>
                <w:rFonts w:asciiTheme="minorHAnsi" w:hAnsiTheme="minorHAnsi"/>
                <w:szCs w:val="22"/>
              </w:rPr>
            </w:pPr>
            <w:r w:rsidRPr="00AF164A">
              <w:rPr>
                <w:rFonts w:asciiTheme="minorHAnsi" w:hAnsiTheme="minorHAnsi"/>
                <w:b/>
                <w:szCs w:val="22"/>
              </w:rPr>
              <w:t>4. Actively promote data sharing and evidence-based planning</w:t>
            </w:r>
            <w:r w:rsidRPr="00AF164A">
              <w:rPr>
                <w:rFonts w:asciiTheme="minorHAnsi" w:hAnsiTheme="minorHAnsi"/>
                <w:szCs w:val="22"/>
              </w:rPr>
              <w:t xml:space="preserve"> The CRMA provides an important platform for implementing agencies to share data and engage in evidence-based planning.  Data quality weaknesses in the CRMA can in part be tackled if data sharing becomes a contractual requirement for agencies receiving donor funding.  Once integrated into the CRMA system, agencies will have better access to tools for evidence-based planning.  Donors should therefore add data sharing requirements to their contracts with implementing agencies in Sudan.</w:t>
            </w:r>
          </w:p>
          <w:p w:rsidR="003C285E" w:rsidRPr="00AF164A" w:rsidRDefault="003C285E" w:rsidP="003C285E">
            <w:pPr>
              <w:rPr>
                <w:rFonts w:asciiTheme="minorHAnsi" w:hAnsiTheme="minorHAnsi"/>
                <w:szCs w:val="22"/>
              </w:rPr>
            </w:pPr>
            <w:r w:rsidRPr="00AF164A">
              <w:rPr>
                <w:rFonts w:asciiTheme="minorHAnsi" w:hAnsiTheme="minorHAnsi"/>
                <w:b/>
                <w:szCs w:val="22"/>
              </w:rPr>
              <w:t>5. Actively promote Area Based Development approaches in the Sudan</w:t>
            </w:r>
            <w:r w:rsidRPr="00AF164A">
              <w:rPr>
                <w:rFonts w:asciiTheme="minorHAnsi" w:hAnsiTheme="minorHAnsi"/>
                <w:szCs w:val="22"/>
              </w:rPr>
              <w:t xml:space="preserve"> The CRMA, with its geo-referenced data lends itself particularly well to informing area-based development approaches.  However, there is currently very little area-based development happening in Sudan – with coordination among agencies in a given area more focused on information sharing than integrated planning.  In order to enhance the potential positive impact of development efforts on conflict, donors should consider promoting area-based development where relevant in the country.</w:t>
            </w:r>
          </w:p>
          <w:p w:rsidR="003C285E" w:rsidRPr="00AF164A" w:rsidRDefault="003C285E" w:rsidP="003C285E">
            <w:pPr>
              <w:rPr>
                <w:rFonts w:asciiTheme="minorHAnsi" w:hAnsiTheme="minorHAnsi"/>
                <w:szCs w:val="22"/>
              </w:rPr>
            </w:pPr>
            <w:r w:rsidRPr="00AF164A">
              <w:rPr>
                <w:rFonts w:asciiTheme="minorHAnsi" w:hAnsiTheme="minorHAnsi"/>
                <w:b/>
                <w:szCs w:val="22"/>
              </w:rPr>
              <w:t xml:space="preserve">6. Adjust expectations for sustainability </w:t>
            </w:r>
            <w:r w:rsidRPr="00AF164A">
              <w:rPr>
                <w:rFonts w:asciiTheme="minorHAnsi" w:hAnsiTheme="minorHAnsi"/>
                <w:szCs w:val="22"/>
              </w:rPr>
              <w:t>The current two-year timeframe set for a sustainable CRMA is unrealistic.  A more appropriate timeframe would be a three-year Phase II focused on roll-out and sustainability, followed by a two-year Phase III that involves accompanying key CRMA clients.’</w:t>
            </w:r>
          </w:p>
          <w:p w:rsidR="003C285E" w:rsidRPr="00AF164A" w:rsidRDefault="003C285E" w:rsidP="003C285E">
            <w:pPr>
              <w:rPr>
                <w:rFonts w:asciiTheme="minorHAnsi" w:hAnsiTheme="minorHAnsi"/>
                <w:szCs w:val="22"/>
              </w:rPr>
            </w:pPr>
            <w:r w:rsidRPr="00AF164A">
              <w:rPr>
                <w:rFonts w:asciiTheme="minorHAnsi" w:hAnsiTheme="minorHAnsi"/>
                <w:szCs w:val="22"/>
              </w:rPr>
              <w:t xml:space="preserve">Following this evaluation, a two-year Phase II has been developed for CRMA Phase II in Southern Sudan, during which it is envisaged that much of the support for analysis and conflict-sensitive strategic planning can be offered through UNDP’s Support to States, Support to Economic Planning and Local Government Recovery projects which have already established their support structures at state level. </w:t>
            </w:r>
          </w:p>
          <w:p w:rsidR="003C285E" w:rsidRPr="00AF164A" w:rsidRDefault="003C285E" w:rsidP="003C285E">
            <w:pPr>
              <w:rPr>
                <w:rFonts w:asciiTheme="minorHAnsi" w:hAnsiTheme="minorHAnsi"/>
                <w:szCs w:val="22"/>
              </w:rPr>
            </w:pPr>
            <w:r w:rsidRPr="00AF164A">
              <w:rPr>
                <w:rFonts w:asciiTheme="minorHAnsi" w:hAnsiTheme="minorHAnsi"/>
                <w:szCs w:val="22"/>
              </w:rPr>
              <w:t xml:space="preserve">With the basic information collection, and the initial state-level risk mapping completed for 10 states and the full CRM cycle completed for 6 states (East Equatoria,  Warrap, Northern Bahr El Ghazal, Western Bahr El Ghazal, Unity and Jonglei by July 2011, efforts are still needed to complete the CRM cycle for the remaining 4 states. Roll out of Phase II in Southern Sudan will benefit from detailed methodology already developed in the north (CRMA Sudan) for basic information collection and consolidation, risk mapping, state-level situation analysis, and support to state strategic planning, and therefore should be both quicker and less resource-demanding. </w:t>
            </w:r>
          </w:p>
          <w:p w:rsidR="003C285E" w:rsidRPr="00AF164A" w:rsidRDefault="003C285E" w:rsidP="003C285E">
            <w:pPr>
              <w:rPr>
                <w:rFonts w:asciiTheme="minorHAnsi" w:hAnsiTheme="minorHAnsi"/>
                <w:szCs w:val="22"/>
              </w:rPr>
            </w:pPr>
            <w:r w:rsidRPr="00AF164A">
              <w:rPr>
                <w:rFonts w:asciiTheme="minorHAnsi" w:hAnsiTheme="minorHAnsi"/>
                <w:szCs w:val="22"/>
              </w:rPr>
              <w:t xml:space="preserve">Strategies and activities for CRMA Phase II have been designed based on the outputs and lessons learned from Phase I (the completion of the full cycle of information collection, risk mapping, situation analysis and strategic planning in northern &amp; 2 pilot southern Sudan states). Lessons from a 2009 capacity assessments of information flows, knowledge management and strategic planning processes in northern Sudan and 2010 pilot results from Eastern Equatoria  state also have underlined the priorities for an Information &amp; knowledge management state capacity enhancement plan for CRMA to include: </w:t>
            </w:r>
          </w:p>
          <w:p w:rsidR="003C285E" w:rsidRPr="00AF164A" w:rsidRDefault="003C285E" w:rsidP="00C655A3">
            <w:pPr>
              <w:numPr>
                <w:ilvl w:val="0"/>
                <w:numId w:val="29"/>
              </w:numPr>
              <w:spacing w:after="0"/>
              <w:rPr>
                <w:rFonts w:asciiTheme="minorHAnsi" w:hAnsiTheme="minorHAnsi"/>
                <w:szCs w:val="22"/>
              </w:rPr>
            </w:pPr>
            <w:r w:rsidRPr="00AF164A">
              <w:rPr>
                <w:rFonts w:asciiTheme="minorHAnsi" w:hAnsiTheme="minorHAnsi"/>
                <w:szCs w:val="22"/>
              </w:rPr>
              <w:t>Senior engagement and commitment to be obtained from all government departments for the KM plan;</w:t>
            </w:r>
          </w:p>
          <w:p w:rsidR="003C285E" w:rsidRPr="00AF164A" w:rsidRDefault="003C285E" w:rsidP="00C655A3">
            <w:pPr>
              <w:numPr>
                <w:ilvl w:val="0"/>
                <w:numId w:val="29"/>
              </w:numPr>
              <w:spacing w:after="0"/>
              <w:rPr>
                <w:rFonts w:asciiTheme="minorHAnsi" w:hAnsiTheme="minorHAnsi"/>
                <w:szCs w:val="22"/>
              </w:rPr>
            </w:pPr>
            <w:r w:rsidRPr="00AF164A">
              <w:rPr>
                <w:rFonts w:asciiTheme="minorHAnsi" w:hAnsiTheme="minorHAnsi"/>
                <w:szCs w:val="22"/>
              </w:rPr>
              <w:t>Competency and skills development in support of strategic planning;</w:t>
            </w:r>
          </w:p>
          <w:p w:rsidR="003C285E" w:rsidRPr="00AF164A" w:rsidRDefault="003C285E" w:rsidP="00C655A3">
            <w:pPr>
              <w:numPr>
                <w:ilvl w:val="0"/>
                <w:numId w:val="29"/>
              </w:numPr>
              <w:spacing w:after="0"/>
              <w:rPr>
                <w:rFonts w:asciiTheme="minorHAnsi" w:hAnsiTheme="minorHAnsi"/>
                <w:szCs w:val="22"/>
              </w:rPr>
            </w:pPr>
            <w:r w:rsidRPr="00AF164A">
              <w:rPr>
                <w:rFonts w:asciiTheme="minorHAnsi" w:hAnsiTheme="minorHAnsi"/>
                <w:szCs w:val="22"/>
              </w:rPr>
              <w:t>Development of a shared understanding of departmental functions, dependencies and the role technology can play as an enabler;</w:t>
            </w:r>
          </w:p>
          <w:p w:rsidR="003C285E" w:rsidRPr="00AF164A" w:rsidRDefault="003C285E" w:rsidP="00C655A3">
            <w:pPr>
              <w:numPr>
                <w:ilvl w:val="0"/>
                <w:numId w:val="29"/>
              </w:numPr>
              <w:spacing w:after="0"/>
              <w:rPr>
                <w:rFonts w:asciiTheme="minorHAnsi" w:hAnsiTheme="minorHAnsi"/>
                <w:szCs w:val="22"/>
              </w:rPr>
            </w:pPr>
            <w:r w:rsidRPr="00AF164A">
              <w:rPr>
                <w:rFonts w:asciiTheme="minorHAnsi" w:hAnsiTheme="minorHAnsi"/>
                <w:szCs w:val="22"/>
              </w:rPr>
              <w:t>Development of leadership in technology and knowledge management to assure and sustain change initiatives;</w:t>
            </w:r>
          </w:p>
          <w:p w:rsidR="003C285E" w:rsidRPr="00AF164A" w:rsidRDefault="003C285E" w:rsidP="00C655A3">
            <w:pPr>
              <w:numPr>
                <w:ilvl w:val="0"/>
                <w:numId w:val="29"/>
              </w:numPr>
              <w:spacing w:after="0"/>
              <w:rPr>
                <w:rFonts w:asciiTheme="minorHAnsi" w:hAnsiTheme="minorHAnsi"/>
                <w:szCs w:val="22"/>
              </w:rPr>
            </w:pPr>
            <w:r w:rsidRPr="00AF164A">
              <w:rPr>
                <w:rFonts w:asciiTheme="minorHAnsi" w:hAnsiTheme="minorHAnsi"/>
                <w:szCs w:val="22"/>
              </w:rPr>
              <w:t xml:space="preserve">Development of state and locality-level data collection systems, as well as state information centre capabilities;  </w:t>
            </w:r>
          </w:p>
          <w:p w:rsidR="003C285E" w:rsidRDefault="003C285E" w:rsidP="00E66EAA">
            <w:pPr>
              <w:rPr>
                <w:b/>
                <w:szCs w:val="22"/>
              </w:rPr>
            </w:pPr>
          </w:p>
        </w:tc>
      </w:tr>
    </w:tbl>
    <w:p w:rsidR="003C285E" w:rsidRPr="00AF164A" w:rsidRDefault="003C285E" w:rsidP="00E66EAA">
      <w:pPr>
        <w:rPr>
          <w:b/>
          <w:szCs w:val="22"/>
        </w:rPr>
      </w:pPr>
    </w:p>
    <w:tbl>
      <w:tblPr>
        <w:tblStyle w:val="TableGrid"/>
        <w:tblW w:w="0" w:type="auto"/>
        <w:tblInd w:w="18" w:type="dxa"/>
        <w:tblLook w:val="04A0" w:firstRow="1" w:lastRow="0" w:firstColumn="1" w:lastColumn="0" w:noHBand="0" w:noVBand="1"/>
      </w:tblPr>
      <w:tblGrid>
        <w:gridCol w:w="9800"/>
      </w:tblGrid>
      <w:tr w:rsidR="003C285E" w:rsidTr="003C285E">
        <w:tc>
          <w:tcPr>
            <w:tcW w:w="9800" w:type="dxa"/>
            <w:shd w:val="clear" w:color="auto" w:fill="FFFF66"/>
          </w:tcPr>
          <w:p w:rsidR="003C285E" w:rsidRPr="00AF164A" w:rsidRDefault="003C285E" w:rsidP="00C655A3">
            <w:pPr>
              <w:numPr>
                <w:ilvl w:val="0"/>
                <w:numId w:val="29"/>
              </w:numPr>
              <w:spacing w:after="0"/>
              <w:rPr>
                <w:rFonts w:asciiTheme="minorHAnsi" w:hAnsiTheme="minorHAnsi"/>
                <w:szCs w:val="22"/>
              </w:rPr>
            </w:pPr>
            <w:r w:rsidRPr="00AF164A">
              <w:rPr>
                <w:rFonts w:asciiTheme="minorHAnsi" w:hAnsiTheme="minorHAnsi"/>
                <w:szCs w:val="22"/>
              </w:rPr>
              <w:t>Documentation and capture of knowledge developments at the locality and state levels;</w:t>
            </w:r>
          </w:p>
          <w:p w:rsidR="003C285E" w:rsidRPr="00AF164A" w:rsidRDefault="003C285E" w:rsidP="00C655A3">
            <w:pPr>
              <w:numPr>
                <w:ilvl w:val="0"/>
                <w:numId w:val="29"/>
              </w:numPr>
              <w:spacing w:after="0"/>
              <w:rPr>
                <w:rFonts w:asciiTheme="minorHAnsi" w:hAnsiTheme="minorHAnsi"/>
                <w:szCs w:val="22"/>
              </w:rPr>
            </w:pPr>
            <w:r w:rsidRPr="00AF164A">
              <w:rPr>
                <w:rFonts w:asciiTheme="minorHAnsi" w:hAnsiTheme="minorHAnsi"/>
                <w:szCs w:val="22"/>
              </w:rPr>
              <w:t>Development of a sustainable IT platform and appropriate tools.</w:t>
            </w:r>
          </w:p>
          <w:p w:rsidR="003C285E" w:rsidRPr="00AF164A" w:rsidRDefault="003C285E" w:rsidP="003C285E">
            <w:pPr>
              <w:spacing w:after="0"/>
              <w:rPr>
                <w:rFonts w:asciiTheme="minorHAnsi" w:hAnsiTheme="minorHAnsi"/>
                <w:szCs w:val="22"/>
              </w:rPr>
            </w:pPr>
          </w:p>
          <w:p w:rsidR="003C285E" w:rsidRPr="00AF164A" w:rsidRDefault="003C285E" w:rsidP="00C655A3">
            <w:pPr>
              <w:numPr>
                <w:ilvl w:val="0"/>
                <w:numId w:val="29"/>
              </w:numPr>
              <w:spacing w:after="0"/>
              <w:rPr>
                <w:rFonts w:asciiTheme="minorHAnsi" w:hAnsiTheme="minorHAnsi"/>
                <w:szCs w:val="22"/>
              </w:rPr>
            </w:pPr>
            <w:r w:rsidRPr="00AF164A">
              <w:rPr>
                <w:rFonts w:asciiTheme="minorHAnsi" w:hAnsiTheme="minorHAnsi"/>
                <w:szCs w:val="22"/>
              </w:rPr>
              <w:t xml:space="preserve">A key upcoming challenge will be the development of shared sector-by-sector </w:t>
            </w:r>
            <w:r w:rsidRPr="00AF164A">
              <w:rPr>
                <w:rFonts w:asciiTheme="minorHAnsi" w:hAnsiTheme="minorHAnsi"/>
                <w:iCs/>
                <w:szCs w:val="22"/>
              </w:rPr>
              <w:t>standards</w:t>
            </w:r>
            <w:r w:rsidRPr="00AF164A">
              <w:rPr>
                <w:rFonts w:asciiTheme="minorHAnsi" w:hAnsiTheme="minorHAnsi"/>
                <w:i/>
                <w:iCs/>
                <w:szCs w:val="22"/>
              </w:rPr>
              <w:t xml:space="preserve"> </w:t>
            </w:r>
            <w:r w:rsidRPr="00AF164A">
              <w:rPr>
                <w:rFonts w:asciiTheme="minorHAnsi" w:hAnsiTheme="minorHAnsi"/>
                <w:szCs w:val="22"/>
              </w:rPr>
              <w:t xml:space="preserve">for information collection, compilation and sharing, following the IASC operational guidelines for information management at a global level. A web-based resource centre for recovery and development actors, similar to the Sudan Information Gateway that has been set up by OCHA for the humanitarian actors, will also be set up and linked to the information-sharing network. Furthermore, the information and knowledge-sharing networks need to be extended to include </w:t>
            </w:r>
            <w:r w:rsidRPr="00AF164A">
              <w:rPr>
                <w:rFonts w:asciiTheme="minorHAnsi" w:hAnsiTheme="minorHAnsi"/>
                <w:iCs/>
                <w:szCs w:val="22"/>
              </w:rPr>
              <w:t>international donors</w:t>
            </w:r>
            <w:r w:rsidRPr="00AF164A">
              <w:rPr>
                <w:rFonts w:asciiTheme="minorHAnsi" w:hAnsiTheme="minorHAnsi"/>
                <w:szCs w:val="22"/>
              </w:rPr>
              <w:t xml:space="preserve">, enabling them to better target, as well as monitor and evaluate the impact of their support. CRMA will also continue to offer technical assistance upon request from the IMWG members in carrying out their specific risk mapping and evidence-based, conflict-sensitive planning.  </w:t>
            </w:r>
          </w:p>
          <w:p w:rsidR="003C285E" w:rsidRPr="00AF164A" w:rsidRDefault="003C285E" w:rsidP="003C285E">
            <w:pPr>
              <w:spacing w:after="0"/>
              <w:rPr>
                <w:rFonts w:asciiTheme="minorHAnsi" w:hAnsiTheme="minorHAnsi"/>
                <w:szCs w:val="22"/>
              </w:rPr>
            </w:pPr>
          </w:p>
          <w:p w:rsidR="003C285E" w:rsidRPr="00AF164A" w:rsidRDefault="003C285E" w:rsidP="00C655A3">
            <w:pPr>
              <w:numPr>
                <w:ilvl w:val="0"/>
                <w:numId w:val="29"/>
              </w:numPr>
              <w:spacing w:after="0"/>
              <w:rPr>
                <w:rFonts w:asciiTheme="minorHAnsi" w:hAnsiTheme="minorHAnsi"/>
                <w:szCs w:val="22"/>
              </w:rPr>
            </w:pPr>
            <w:r w:rsidRPr="00AF164A">
              <w:rPr>
                <w:rFonts w:asciiTheme="minorHAnsi" w:hAnsiTheme="minorHAnsi"/>
                <w:szCs w:val="22"/>
              </w:rPr>
              <w:t xml:space="preserve">The lack of </w:t>
            </w:r>
            <w:r w:rsidR="00F9421B" w:rsidRPr="00AF164A">
              <w:rPr>
                <w:rFonts w:asciiTheme="minorHAnsi" w:hAnsiTheme="minorHAnsi"/>
                <w:szCs w:val="22"/>
              </w:rPr>
              <w:t>accurate administrative</w:t>
            </w:r>
            <w:r w:rsidRPr="00AF164A">
              <w:rPr>
                <w:rFonts w:asciiTheme="minorHAnsi" w:hAnsiTheme="minorHAnsi"/>
                <w:szCs w:val="22"/>
              </w:rPr>
              <w:t xml:space="preserve"> and political boundaries of Southern Sudan also represents a key challenge for CRMA and SSCCSE </w:t>
            </w:r>
            <w:r w:rsidR="00F9421B" w:rsidRPr="00AF164A">
              <w:rPr>
                <w:rFonts w:asciiTheme="minorHAnsi" w:hAnsiTheme="minorHAnsi"/>
                <w:szCs w:val="22"/>
              </w:rPr>
              <w:t>counterparts in</w:t>
            </w:r>
            <w:r w:rsidRPr="00AF164A">
              <w:rPr>
                <w:rFonts w:asciiTheme="minorHAnsi" w:hAnsiTheme="minorHAnsi"/>
                <w:szCs w:val="22"/>
              </w:rPr>
              <w:t xml:space="preserve"> mapping cross border issues during the transitional period as an independent republic. </w:t>
            </w:r>
          </w:p>
          <w:p w:rsidR="003C285E" w:rsidRPr="00AF164A" w:rsidRDefault="003C285E" w:rsidP="003C285E">
            <w:pPr>
              <w:spacing w:after="0"/>
              <w:rPr>
                <w:rFonts w:asciiTheme="minorHAnsi" w:hAnsiTheme="minorHAnsi"/>
                <w:szCs w:val="22"/>
              </w:rPr>
            </w:pPr>
            <w:r w:rsidRPr="00AF164A">
              <w:rPr>
                <w:rFonts w:asciiTheme="minorHAnsi" w:hAnsiTheme="minorHAnsi"/>
                <w:szCs w:val="22"/>
              </w:rPr>
              <w:t xml:space="preserve"> </w:t>
            </w:r>
          </w:p>
          <w:p w:rsidR="003C285E" w:rsidRPr="003C285E" w:rsidRDefault="003C285E" w:rsidP="003C285E">
            <w:pPr>
              <w:spacing w:after="0"/>
              <w:rPr>
                <w:rFonts w:asciiTheme="minorHAnsi" w:hAnsiTheme="minorHAnsi"/>
                <w:szCs w:val="22"/>
              </w:rPr>
            </w:pPr>
          </w:p>
        </w:tc>
      </w:tr>
    </w:tbl>
    <w:p w:rsidR="003C285E" w:rsidRDefault="003C285E" w:rsidP="003C285E">
      <w:pPr>
        <w:spacing w:after="0"/>
        <w:rPr>
          <w:rFonts w:asciiTheme="minorHAnsi" w:hAnsiTheme="minorHAnsi"/>
          <w:szCs w:val="22"/>
        </w:rPr>
      </w:pPr>
    </w:p>
    <w:p w:rsidR="003C285E" w:rsidRPr="00021036" w:rsidRDefault="003C285E" w:rsidP="003C285E">
      <w:pPr>
        <w:spacing w:after="0"/>
        <w:rPr>
          <w:rFonts w:ascii="Times New Roman" w:hAnsi="Times New Roman"/>
          <w:szCs w:val="22"/>
        </w:rPr>
      </w:pPr>
      <w:r w:rsidRPr="00021036">
        <w:rPr>
          <w:rFonts w:ascii="Times New Roman" w:hAnsi="Times New Roman"/>
          <w:szCs w:val="22"/>
        </w:rPr>
        <w:t>In view of lessons learned and in line with the recommendations of the external project review</w:t>
      </w:r>
      <w:r w:rsidR="00F9421B">
        <w:rPr>
          <w:rFonts w:ascii="Times New Roman" w:hAnsi="Times New Roman"/>
          <w:szCs w:val="22"/>
        </w:rPr>
        <w:t>,</w:t>
      </w:r>
      <w:r w:rsidRPr="00021036">
        <w:rPr>
          <w:rFonts w:ascii="Times New Roman" w:hAnsi="Times New Roman"/>
          <w:szCs w:val="22"/>
        </w:rPr>
        <w:t xml:space="preserve"> U</w:t>
      </w:r>
      <w:r w:rsidR="00F9421B">
        <w:rPr>
          <w:rFonts w:ascii="Times New Roman" w:hAnsi="Times New Roman"/>
          <w:szCs w:val="22"/>
        </w:rPr>
        <w:t>NDP has proposed the sustained and handover process of CRMA and IMWG in South Sudan</w:t>
      </w:r>
      <w:r w:rsidRPr="00021036">
        <w:rPr>
          <w:rFonts w:ascii="Times New Roman" w:hAnsi="Times New Roman"/>
          <w:szCs w:val="22"/>
        </w:rPr>
        <w:t xml:space="preserve"> with Component 1 (CRMA Sudan National Project) tool development structure resources </w:t>
      </w:r>
      <w:r w:rsidR="00F9421B">
        <w:rPr>
          <w:rFonts w:ascii="Times New Roman" w:hAnsi="Times New Roman"/>
          <w:szCs w:val="22"/>
        </w:rPr>
        <w:t>to enable</w:t>
      </w:r>
      <w:r w:rsidRPr="00021036">
        <w:rPr>
          <w:rFonts w:ascii="Times New Roman" w:hAnsi="Times New Roman"/>
          <w:szCs w:val="22"/>
        </w:rPr>
        <w:t xml:space="preserve"> capacity for CRMA South Sudan </w:t>
      </w:r>
      <w:r w:rsidR="00F9421B">
        <w:rPr>
          <w:rFonts w:ascii="Times New Roman" w:hAnsi="Times New Roman"/>
          <w:szCs w:val="22"/>
        </w:rPr>
        <w:t xml:space="preserve">as an interim measure </w:t>
      </w:r>
      <w:r w:rsidRPr="00021036">
        <w:rPr>
          <w:rFonts w:ascii="Times New Roman" w:hAnsi="Times New Roman"/>
          <w:szCs w:val="22"/>
        </w:rPr>
        <w:t xml:space="preserve"> </w:t>
      </w:r>
      <w:r w:rsidR="00F9421B">
        <w:rPr>
          <w:rFonts w:ascii="Times New Roman" w:hAnsi="Times New Roman"/>
          <w:szCs w:val="22"/>
        </w:rPr>
        <w:t>for final</w:t>
      </w:r>
      <w:r w:rsidRPr="00021036">
        <w:rPr>
          <w:rFonts w:ascii="Times New Roman" w:hAnsi="Times New Roman"/>
          <w:szCs w:val="22"/>
        </w:rPr>
        <w:t xml:space="preserve"> “stand alone” component. Funding </w:t>
      </w:r>
      <w:r w:rsidR="00F9421B">
        <w:rPr>
          <w:rFonts w:ascii="Times New Roman" w:hAnsi="Times New Roman"/>
          <w:szCs w:val="22"/>
        </w:rPr>
        <w:t xml:space="preserve">shortfalls in Component 1 will </w:t>
      </w:r>
      <w:r w:rsidRPr="00021036">
        <w:rPr>
          <w:rFonts w:ascii="Times New Roman" w:hAnsi="Times New Roman"/>
          <w:szCs w:val="22"/>
        </w:rPr>
        <w:t>affect the capabili</w:t>
      </w:r>
      <w:r w:rsidR="00F9421B">
        <w:rPr>
          <w:rFonts w:ascii="Times New Roman" w:hAnsi="Times New Roman"/>
          <w:szCs w:val="22"/>
        </w:rPr>
        <w:t>ty to create synergy and utilisation of</w:t>
      </w:r>
      <w:r w:rsidRPr="00021036">
        <w:rPr>
          <w:rFonts w:ascii="Times New Roman" w:hAnsi="Times New Roman"/>
          <w:szCs w:val="22"/>
        </w:rPr>
        <w:t xml:space="preserve"> funds earmarked for Component 2 and 3. </w:t>
      </w:r>
      <w:r w:rsidR="00F9421B">
        <w:rPr>
          <w:rFonts w:ascii="Times New Roman" w:hAnsi="Times New Roman"/>
          <w:szCs w:val="22"/>
        </w:rPr>
        <w:t>Therefore, f</w:t>
      </w:r>
      <w:r w:rsidRPr="00021036">
        <w:rPr>
          <w:rFonts w:ascii="Times New Roman" w:hAnsi="Times New Roman"/>
          <w:szCs w:val="22"/>
        </w:rPr>
        <w:t>ollowing the recommendations extern</w:t>
      </w:r>
      <w:r w:rsidR="00F9421B">
        <w:rPr>
          <w:rFonts w:ascii="Times New Roman" w:hAnsi="Times New Roman"/>
          <w:szCs w:val="22"/>
        </w:rPr>
        <w:t xml:space="preserve">al evaluation of 2010, Phase II, </w:t>
      </w:r>
      <w:r w:rsidRPr="00021036">
        <w:rPr>
          <w:rFonts w:ascii="Times New Roman" w:hAnsi="Times New Roman"/>
          <w:szCs w:val="22"/>
        </w:rPr>
        <w:t xml:space="preserve">open the possibility of a smaller-scale Phase III </w:t>
      </w:r>
      <w:r w:rsidR="00F9421B">
        <w:rPr>
          <w:rFonts w:ascii="Times New Roman" w:hAnsi="Times New Roman"/>
          <w:szCs w:val="22"/>
        </w:rPr>
        <w:t>that will focus</w:t>
      </w:r>
      <w:r w:rsidRPr="00021036">
        <w:rPr>
          <w:rFonts w:ascii="Times New Roman" w:hAnsi="Times New Roman"/>
          <w:szCs w:val="22"/>
        </w:rPr>
        <w:t xml:space="preserve"> specifically on accompanim</w:t>
      </w:r>
      <w:r w:rsidR="00F9421B">
        <w:rPr>
          <w:rFonts w:ascii="Times New Roman" w:hAnsi="Times New Roman"/>
          <w:szCs w:val="22"/>
        </w:rPr>
        <w:t xml:space="preserve">ent of key partners, as </w:t>
      </w:r>
      <w:r w:rsidRPr="00021036">
        <w:rPr>
          <w:rFonts w:ascii="Times New Roman" w:hAnsi="Times New Roman"/>
          <w:szCs w:val="22"/>
        </w:rPr>
        <w:t>sustainable exit strategy and transition</w:t>
      </w:r>
      <w:r w:rsidR="00F9421B">
        <w:rPr>
          <w:rFonts w:ascii="Times New Roman" w:hAnsi="Times New Roman"/>
          <w:szCs w:val="22"/>
        </w:rPr>
        <w:t>.</w:t>
      </w:r>
      <w:r w:rsidRPr="00021036">
        <w:rPr>
          <w:rFonts w:ascii="Times New Roman" w:hAnsi="Times New Roman"/>
          <w:szCs w:val="22"/>
        </w:rPr>
        <w:t xml:space="preserve"> </w:t>
      </w:r>
    </w:p>
    <w:p w:rsidR="003027DB" w:rsidRDefault="003027DB" w:rsidP="00FF20C2">
      <w:pPr>
        <w:pStyle w:val="Brdtekstpaaflgende"/>
        <w:rPr>
          <w:b/>
        </w:rPr>
        <w:sectPr w:rsidR="003027DB" w:rsidSect="003C285E">
          <w:headerReference w:type="default" r:id="rId10"/>
          <w:footerReference w:type="even" r:id="rId11"/>
          <w:footerReference w:type="default" r:id="rId12"/>
          <w:pgSz w:w="11906" w:h="16838" w:code="9"/>
          <w:pgMar w:top="864" w:right="656" w:bottom="864" w:left="630" w:header="720" w:footer="432" w:gutter="0"/>
          <w:cols w:space="708"/>
          <w:titlePg/>
          <w:docGrid w:linePitch="360"/>
        </w:sectPr>
      </w:pPr>
    </w:p>
    <w:p w:rsidR="00791DE8" w:rsidRPr="00791DE8" w:rsidRDefault="00791DE8" w:rsidP="00791DE8">
      <w:pPr>
        <w:pStyle w:val="Heading1"/>
        <w:numPr>
          <w:ilvl w:val="0"/>
          <w:numId w:val="0"/>
        </w:numPr>
        <w:rPr>
          <w:rFonts w:asciiTheme="minorHAnsi" w:hAnsiTheme="minorHAnsi"/>
          <w:sz w:val="24"/>
          <w:szCs w:val="24"/>
        </w:rPr>
      </w:pPr>
      <w:r w:rsidRPr="00791DE8">
        <w:rPr>
          <w:rFonts w:asciiTheme="minorHAnsi" w:hAnsiTheme="minorHAnsi"/>
          <w:sz w:val="24"/>
          <w:szCs w:val="24"/>
        </w:rPr>
        <w:t xml:space="preserve">Fig. I - </w:t>
      </w:r>
      <w:r w:rsidRPr="00791DE8">
        <w:rPr>
          <w:rFonts w:asciiTheme="minorHAnsi" w:hAnsiTheme="minorHAnsi" w:cs="Arial"/>
          <w:sz w:val="24"/>
          <w:szCs w:val="24"/>
        </w:rPr>
        <w:t>CRMA Partnership Structure</w:t>
      </w:r>
    </w:p>
    <w:p w:rsidR="00791DE8" w:rsidRDefault="00791DE8" w:rsidP="00791DE8"/>
    <w:p w:rsidR="00791DE8" w:rsidRDefault="00791DE8" w:rsidP="00791DE8"/>
    <w:p w:rsidR="00791DE8" w:rsidRDefault="00791DE8" w:rsidP="00791DE8"/>
    <w:p w:rsidR="00791DE8" w:rsidRDefault="00791DE8" w:rsidP="00791DE8"/>
    <w:p w:rsidR="00791DE8" w:rsidRDefault="00791DE8" w:rsidP="00791DE8"/>
    <w:p w:rsidR="00791DE8" w:rsidRDefault="00791DE8" w:rsidP="00791DE8"/>
    <w:p w:rsidR="00791DE8" w:rsidRDefault="00791DE8" w:rsidP="00791DE8"/>
    <w:p w:rsidR="00791DE8" w:rsidRDefault="00791DE8" w:rsidP="00791DE8"/>
    <w:p w:rsidR="00791DE8" w:rsidRDefault="00791DE8" w:rsidP="00791DE8"/>
    <w:p w:rsidR="00791DE8" w:rsidRDefault="00791DE8" w:rsidP="00791DE8"/>
    <w:p w:rsidR="00791DE8" w:rsidRDefault="00791DE8" w:rsidP="00791DE8"/>
    <w:p w:rsidR="00791DE8" w:rsidRDefault="00791DE8" w:rsidP="00791DE8"/>
    <w:p w:rsidR="00791DE8" w:rsidRDefault="00791DE8" w:rsidP="00791DE8"/>
    <w:p w:rsidR="00791DE8" w:rsidRDefault="00791DE8" w:rsidP="00791DE8"/>
    <w:p w:rsidR="00791DE8" w:rsidRDefault="00791DE8" w:rsidP="00791DE8"/>
    <w:p w:rsidR="00791DE8" w:rsidRDefault="00791DE8" w:rsidP="00791DE8"/>
    <w:p w:rsidR="00791DE8" w:rsidRDefault="00791DE8" w:rsidP="00791DE8"/>
    <w:p w:rsidR="00791DE8" w:rsidRDefault="00791DE8" w:rsidP="00791DE8"/>
    <w:p w:rsidR="00791DE8" w:rsidRDefault="00AE6BA4" w:rsidP="00791DE8">
      <w:r>
        <w:rPr>
          <w:noProof/>
          <w:lang w:eastAsia="en-GB"/>
        </w:rPr>
        <mc:AlternateContent>
          <mc:Choice Requires="wpg">
            <w:drawing>
              <wp:anchor distT="0" distB="0" distL="114300" distR="114300" simplePos="0" relativeHeight="251665408" behindDoc="0" locked="0" layoutInCell="1" allowOverlap="1">
                <wp:simplePos x="0" y="0"/>
                <wp:positionH relativeFrom="column">
                  <wp:posOffset>-344170</wp:posOffset>
                </wp:positionH>
                <wp:positionV relativeFrom="paragraph">
                  <wp:posOffset>-3310255</wp:posOffset>
                </wp:positionV>
                <wp:extent cx="9117330" cy="4162425"/>
                <wp:effectExtent l="13970" t="12700" r="12700" b="6350"/>
                <wp:wrapNone/>
                <wp:docPr id="2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7330" cy="4162425"/>
                          <a:chOff x="1140" y="1633"/>
                          <a:chExt cx="11010" cy="6962"/>
                        </a:xfrm>
                      </wpg:grpSpPr>
                      <wps:wsp>
                        <wps:cNvPr id="23" name="AutoShape 26"/>
                        <wps:cNvSpPr>
                          <a:spLocks noChangeArrowheads="1"/>
                        </wps:cNvSpPr>
                        <wps:spPr bwMode="auto">
                          <a:xfrm>
                            <a:off x="5730" y="3208"/>
                            <a:ext cx="2205" cy="3735"/>
                          </a:xfrm>
                          <a:prstGeom prst="wedgeRoundRectCallout">
                            <a:avLst>
                              <a:gd name="adj1" fmla="val -26870"/>
                              <a:gd name="adj2" fmla="val 36667"/>
                              <a:gd name="adj3" fmla="val 16667"/>
                            </a:avLst>
                          </a:prstGeom>
                          <a:solidFill>
                            <a:srgbClr val="95B3D7"/>
                          </a:solidFill>
                          <a:ln w="9525">
                            <a:solidFill>
                              <a:srgbClr val="000000"/>
                            </a:solidFill>
                            <a:miter lim="800000"/>
                            <a:headEnd/>
                            <a:tailEnd/>
                          </a:ln>
                        </wps:spPr>
                        <wps:txbx>
                          <w:txbxContent>
                            <w:p w:rsidR="00640C84" w:rsidRPr="00817638" w:rsidRDefault="00640C84" w:rsidP="00791DE8">
                              <w:pPr>
                                <w:jc w:val="center"/>
                                <w:rPr>
                                  <w:b/>
                                </w:rPr>
                              </w:pPr>
                              <w:r w:rsidRPr="00817638">
                                <w:rPr>
                                  <w:b/>
                                </w:rPr>
                                <w:t xml:space="preserve">Information </w:t>
                              </w:r>
                              <w:r>
                                <w:rPr>
                                  <w:b/>
                                </w:rPr>
                                <w:t>M</w:t>
                              </w:r>
                              <w:r w:rsidRPr="00817638">
                                <w:rPr>
                                  <w:b/>
                                </w:rPr>
                                <w:t>anagement Working Group</w:t>
                              </w:r>
                            </w:p>
                          </w:txbxContent>
                        </wps:txbx>
                        <wps:bodyPr rot="0" vert="horz" wrap="square" lIns="91440" tIns="45720" rIns="91440" bIns="45720" anchor="t" anchorCtr="0" upright="1">
                          <a:noAutofit/>
                        </wps:bodyPr>
                      </wps:wsp>
                      <wps:wsp>
                        <wps:cNvPr id="24" name="Rectangle 27"/>
                        <wps:cNvSpPr>
                          <a:spLocks noChangeArrowheads="1"/>
                        </wps:cNvSpPr>
                        <wps:spPr bwMode="auto">
                          <a:xfrm>
                            <a:off x="1140" y="4340"/>
                            <a:ext cx="2640" cy="1184"/>
                          </a:xfrm>
                          <a:prstGeom prst="rect">
                            <a:avLst/>
                          </a:prstGeom>
                          <a:solidFill>
                            <a:srgbClr val="95B3D7"/>
                          </a:solidFill>
                          <a:ln w="9525">
                            <a:solidFill>
                              <a:srgbClr val="000000"/>
                            </a:solidFill>
                            <a:miter lim="800000"/>
                            <a:headEnd/>
                            <a:tailEnd/>
                          </a:ln>
                        </wps:spPr>
                        <wps:txbx>
                          <w:txbxContent>
                            <w:p w:rsidR="00640C84" w:rsidRDefault="00640C84" w:rsidP="00791DE8">
                              <w:pPr>
                                <w:shd w:val="clear" w:color="auto" w:fill="95B3D7"/>
                                <w:jc w:val="center"/>
                              </w:pPr>
                            </w:p>
                            <w:p w:rsidR="00640C84" w:rsidRDefault="00640C84" w:rsidP="00791DE8">
                              <w:pPr>
                                <w:shd w:val="clear" w:color="auto" w:fill="95B3D7"/>
                                <w:jc w:val="center"/>
                              </w:pPr>
                              <w:r>
                                <w:t>SSCSE</w:t>
                              </w:r>
                            </w:p>
                          </w:txbxContent>
                        </wps:txbx>
                        <wps:bodyPr rot="0" vert="horz" wrap="square" lIns="91440" tIns="45720" rIns="91440" bIns="45720" anchor="t" anchorCtr="0" upright="1">
                          <a:noAutofit/>
                        </wps:bodyPr>
                      </wps:wsp>
                      <wps:wsp>
                        <wps:cNvPr id="25" name="Rectangle 28"/>
                        <wps:cNvSpPr>
                          <a:spLocks noChangeArrowheads="1"/>
                        </wps:cNvSpPr>
                        <wps:spPr bwMode="auto">
                          <a:xfrm>
                            <a:off x="5850" y="7812"/>
                            <a:ext cx="1920" cy="783"/>
                          </a:xfrm>
                          <a:prstGeom prst="rect">
                            <a:avLst/>
                          </a:prstGeom>
                          <a:solidFill>
                            <a:srgbClr val="FFFF00"/>
                          </a:solidFill>
                          <a:ln w="9525">
                            <a:solidFill>
                              <a:srgbClr val="000000"/>
                            </a:solidFill>
                            <a:miter lim="800000"/>
                            <a:headEnd/>
                            <a:tailEnd/>
                          </a:ln>
                        </wps:spPr>
                        <wps:txbx>
                          <w:txbxContent>
                            <w:p w:rsidR="00640C84" w:rsidRDefault="00640C84" w:rsidP="00791DE8">
                              <w:pPr>
                                <w:jc w:val="center"/>
                              </w:pPr>
                              <w:r>
                                <w:t xml:space="preserve">CRMA </w:t>
                              </w:r>
                            </w:p>
                            <w:p w:rsidR="00640C84" w:rsidRDefault="00640C84" w:rsidP="00791DE8">
                              <w:pPr>
                                <w:jc w:val="center"/>
                              </w:pPr>
                            </w:p>
                          </w:txbxContent>
                        </wps:txbx>
                        <wps:bodyPr rot="0" vert="horz" wrap="square" lIns="91440" tIns="45720" rIns="91440" bIns="45720" anchor="t" anchorCtr="0" upright="1">
                          <a:noAutofit/>
                        </wps:bodyPr>
                      </wps:wsp>
                      <wps:wsp>
                        <wps:cNvPr id="26" name="Rectangle 29"/>
                        <wps:cNvSpPr>
                          <a:spLocks noChangeArrowheads="1"/>
                        </wps:cNvSpPr>
                        <wps:spPr bwMode="auto">
                          <a:xfrm>
                            <a:off x="10005" y="3300"/>
                            <a:ext cx="2145" cy="766"/>
                          </a:xfrm>
                          <a:prstGeom prst="rect">
                            <a:avLst/>
                          </a:prstGeom>
                          <a:solidFill>
                            <a:srgbClr val="95B3D7"/>
                          </a:solidFill>
                          <a:ln w="9525">
                            <a:solidFill>
                              <a:srgbClr val="000000"/>
                            </a:solidFill>
                            <a:miter lim="800000"/>
                            <a:headEnd/>
                            <a:tailEnd/>
                          </a:ln>
                        </wps:spPr>
                        <wps:txbx>
                          <w:txbxContent>
                            <w:p w:rsidR="00640C84" w:rsidRDefault="00640C84" w:rsidP="00791DE8">
                              <w:pPr>
                                <w:jc w:val="center"/>
                              </w:pPr>
                              <w:r>
                                <w:t>UNDP Programming</w:t>
                              </w:r>
                            </w:p>
                          </w:txbxContent>
                        </wps:txbx>
                        <wps:bodyPr rot="0" vert="horz" wrap="square" lIns="91440" tIns="45720" rIns="91440" bIns="45720" anchor="t" anchorCtr="0" upright="1">
                          <a:noAutofit/>
                        </wps:bodyPr>
                      </wps:wsp>
                      <wps:wsp>
                        <wps:cNvPr id="27" name="Rectangle 30"/>
                        <wps:cNvSpPr>
                          <a:spLocks noChangeArrowheads="1"/>
                        </wps:cNvSpPr>
                        <wps:spPr bwMode="auto">
                          <a:xfrm>
                            <a:off x="5850" y="4393"/>
                            <a:ext cx="1920" cy="783"/>
                          </a:xfrm>
                          <a:prstGeom prst="rect">
                            <a:avLst/>
                          </a:prstGeom>
                          <a:solidFill>
                            <a:srgbClr val="FFFFFF"/>
                          </a:solidFill>
                          <a:ln w="9525">
                            <a:solidFill>
                              <a:srgbClr val="000000"/>
                            </a:solidFill>
                            <a:miter lim="800000"/>
                            <a:headEnd/>
                            <a:tailEnd/>
                          </a:ln>
                        </wps:spPr>
                        <wps:txbx>
                          <w:txbxContent>
                            <w:p w:rsidR="00640C84" w:rsidRPr="00817638" w:rsidRDefault="00640C84" w:rsidP="00791DE8">
                              <w:pPr>
                                <w:jc w:val="center"/>
                                <w:rPr>
                                  <w:sz w:val="24"/>
                                </w:rPr>
                              </w:pPr>
                              <w:r w:rsidRPr="00817638">
                                <w:rPr>
                                  <w:sz w:val="24"/>
                                </w:rPr>
                                <w:t>4Ws</w:t>
                              </w:r>
                            </w:p>
                          </w:txbxContent>
                        </wps:txbx>
                        <wps:bodyPr rot="0" vert="horz" wrap="square" lIns="91440" tIns="45720" rIns="91440" bIns="45720" anchor="t" anchorCtr="0" upright="1">
                          <a:noAutofit/>
                        </wps:bodyPr>
                      </wps:wsp>
                      <wps:wsp>
                        <wps:cNvPr id="28" name="Rectangle 31"/>
                        <wps:cNvSpPr>
                          <a:spLocks noChangeArrowheads="1"/>
                        </wps:cNvSpPr>
                        <wps:spPr bwMode="auto">
                          <a:xfrm>
                            <a:off x="5850" y="5173"/>
                            <a:ext cx="1920" cy="783"/>
                          </a:xfrm>
                          <a:prstGeom prst="rect">
                            <a:avLst/>
                          </a:prstGeom>
                          <a:solidFill>
                            <a:srgbClr val="FFFFFF"/>
                          </a:solidFill>
                          <a:ln w="9525">
                            <a:solidFill>
                              <a:srgbClr val="000000"/>
                            </a:solidFill>
                            <a:miter lim="800000"/>
                            <a:headEnd/>
                            <a:tailEnd/>
                          </a:ln>
                        </wps:spPr>
                        <wps:txbx>
                          <w:txbxContent>
                            <w:p w:rsidR="00640C84" w:rsidRDefault="00640C84" w:rsidP="00791DE8">
                              <w:pPr>
                                <w:jc w:val="center"/>
                              </w:pPr>
                              <w:r>
                                <w:t>Project Maps</w:t>
                              </w:r>
                            </w:p>
                            <w:p w:rsidR="00640C84" w:rsidRDefault="00640C84" w:rsidP="00791DE8">
                              <w:pPr>
                                <w:jc w:val="center"/>
                              </w:pPr>
                            </w:p>
                          </w:txbxContent>
                        </wps:txbx>
                        <wps:bodyPr rot="0" vert="horz" wrap="square" lIns="91440" tIns="45720" rIns="91440" bIns="45720" anchor="t" anchorCtr="0" upright="1">
                          <a:noAutofit/>
                        </wps:bodyPr>
                      </wps:wsp>
                      <wps:wsp>
                        <wps:cNvPr id="29" name="Rectangle 32"/>
                        <wps:cNvSpPr>
                          <a:spLocks noChangeArrowheads="1"/>
                        </wps:cNvSpPr>
                        <wps:spPr bwMode="auto">
                          <a:xfrm>
                            <a:off x="5850" y="5956"/>
                            <a:ext cx="1920" cy="783"/>
                          </a:xfrm>
                          <a:prstGeom prst="rect">
                            <a:avLst/>
                          </a:prstGeom>
                          <a:solidFill>
                            <a:srgbClr val="FFFFFF"/>
                          </a:solidFill>
                          <a:ln w="9525">
                            <a:solidFill>
                              <a:srgbClr val="000000"/>
                            </a:solidFill>
                            <a:miter lim="800000"/>
                            <a:headEnd/>
                            <a:tailEnd/>
                          </a:ln>
                        </wps:spPr>
                        <wps:txbx>
                          <w:txbxContent>
                            <w:p w:rsidR="00640C84" w:rsidRDefault="00640C84" w:rsidP="00791DE8">
                              <w:pPr>
                                <w:jc w:val="center"/>
                              </w:pPr>
                              <w:proofErr w:type="spellStart"/>
                              <w:r>
                                <w:t>ArcReader</w:t>
                              </w:r>
                              <w:proofErr w:type="spellEnd"/>
                              <w:r>
                                <w:t xml:space="preserve"> Packages</w:t>
                              </w:r>
                            </w:p>
                            <w:p w:rsidR="00640C84" w:rsidRDefault="00640C84" w:rsidP="00791DE8">
                              <w:pPr>
                                <w:jc w:val="center"/>
                              </w:pPr>
                            </w:p>
                          </w:txbxContent>
                        </wps:txbx>
                        <wps:bodyPr rot="0" vert="horz" wrap="square" lIns="91440" tIns="45720" rIns="91440" bIns="45720" anchor="t" anchorCtr="0" upright="1">
                          <a:noAutofit/>
                        </wps:bodyPr>
                      </wps:wsp>
                      <wps:wsp>
                        <wps:cNvPr id="30" name="AutoShape 33"/>
                        <wps:cNvSpPr>
                          <a:spLocks/>
                        </wps:cNvSpPr>
                        <wps:spPr bwMode="auto">
                          <a:xfrm>
                            <a:off x="4650" y="3448"/>
                            <a:ext cx="690" cy="3002"/>
                          </a:xfrm>
                          <a:prstGeom prst="leftBrace">
                            <a:avLst>
                              <a:gd name="adj1" fmla="val 3625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AutoShape 34"/>
                        <wps:cNvSpPr>
                          <a:spLocks/>
                        </wps:cNvSpPr>
                        <wps:spPr bwMode="auto">
                          <a:xfrm>
                            <a:off x="8340" y="3448"/>
                            <a:ext cx="645" cy="3061"/>
                          </a:xfrm>
                          <a:prstGeom prst="rightBrace">
                            <a:avLst>
                              <a:gd name="adj1" fmla="val 3954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Rectangle 35"/>
                        <wps:cNvSpPr>
                          <a:spLocks noChangeArrowheads="1"/>
                        </wps:cNvSpPr>
                        <wps:spPr bwMode="auto">
                          <a:xfrm>
                            <a:off x="10005" y="5475"/>
                            <a:ext cx="2145" cy="975"/>
                          </a:xfrm>
                          <a:prstGeom prst="rect">
                            <a:avLst/>
                          </a:prstGeom>
                          <a:solidFill>
                            <a:srgbClr val="95B3D7"/>
                          </a:solidFill>
                          <a:ln w="9525">
                            <a:solidFill>
                              <a:srgbClr val="000000"/>
                            </a:solidFill>
                            <a:miter lim="800000"/>
                            <a:headEnd/>
                            <a:tailEnd/>
                          </a:ln>
                        </wps:spPr>
                        <wps:txbx>
                          <w:txbxContent>
                            <w:p w:rsidR="00640C84" w:rsidRDefault="00640C84" w:rsidP="00791DE8">
                              <w:pPr>
                                <w:jc w:val="center"/>
                              </w:pPr>
                              <w:proofErr w:type="spellStart"/>
                              <w:r>
                                <w:t>MoFEP</w:t>
                              </w:r>
                              <w:proofErr w:type="spellEnd"/>
                              <w:r>
                                <w:t xml:space="preserve"> &amp; Budget Sector working groups</w:t>
                              </w:r>
                            </w:p>
                          </w:txbxContent>
                        </wps:txbx>
                        <wps:bodyPr rot="0" vert="horz" wrap="square" lIns="91440" tIns="45720" rIns="91440" bIns="45720" anchor="t" anchorCtr="0" upright="1">
                          <a:noAutofit/>
                        </wps:bodyPr>
                      </wps:wsp>
                      <wps:wsp>
                        <wps:cNvPr id="97" name="AutoShape 36"/>
                        <wps:cNvSpPr>
                          <a:spLocks noChangeArrowheads="1"/>
                        </wps:cNvSpPr>
                        <wps:spPr bwMode="auto">
                          <a:xfrm>
                            <a:off x="1635" y="1633"/>
                            <a:ext cx="9900" cy="690"/>
                          </a:xfrm>
                          <a:prstGeom prst="roundRect">
                            <a:avLst>
                              <a:gd name="adj" fmla="val 16667"/>
                            </a:avLst>
                          </a:prstGeom>
                          <a:solidFill>
                            <a:srgbClr val="FFFFFF"/>
                          </a:solidFill>
                          <a:ln w="9525">
                            <a:solidFill>
                              <a:srgbClr val="000000"/>
                            </a:solidFill>
                            <a:round/>
                            <a:headEnd/>
                            <a:tailEnd/>
                          </a:ln>
                        </wps:spPr>
                        <wps:txbx>
                          <w:txbxContent>
                            <w:p w:rsidR="00640C84" w:rsidRPr="00C31148" w:rsidRDefault="00640C84" w:rsidP="00791DE8">
                              <w:pPr>
                                <w:shd w:val="clear" w:color="auto" w:fill="95B3D7"/>
                                <w:jc w:val="center"/>
                                <w:rPr>
                                  <w:b/>
                                </w:rPr>
                              </w:pPr>
                              <w:r w:rsidRPr="00C31148">
                                <w:rPr>
                                  <w:b/>
                                </w:rPr>
                                <w:t>Programmatic Analysis</w:t>
                              </w:r>
                            </w:p>
                          </w:txbxContent>
                        </wps:txbx>
                        <wps:bodyPr rot="0" vert="horz" wrap="square" lIns="91440" tIns="45720" rIns="91440" bIns="45720" anchor="t" anchorCtr="0" upright="1">
                          <a:noAutofit/>
                        </wps:bodyPr>
                      </wps:wsp>
                      <wps:wsp>
                        <wps:cNvPr id="98" name="AutoShape 37"/>
                        <wps:cNvSpPr>
                          <a:spLocks noChangeArrowheads="1"/>
                        </wps:cNvSpPr>
                        <wps:spPr bwMode="auto">
                          <a:xfrm>
                            <a:off x="3900" y="5030"/>
                            <a:ext cx="750" cy="143"/>
                          </a:xfrm>
                          <a:prstGeom prst="rightArrow">
                            <a:avLst>
                              <a:gd name="adj1" fmla="val 50000"/>
                              <a:gd name="adj2" fmla="val 1311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9" name="AutoShape 38"/>
                        <wps:cNvSpPr>
                          <a:spLocks noChangeArrowheads="1"/>
                        </wps:cNvSpPr>
                        <wps:spPr bwMode="auto">
                          <a:xfrm>
                            <a:off x="9060" y="5173"/>
                            <a:ext cx="750" cy="143"/>
                          </a:xfrm>
                          <a:prstGeom prst="rightArrow">
                            <a:avLst>
                              <a:gd name="adj1" fmla="val 50000"/>
                              <a:gd name="adj2" fmla="val 1311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0" name="AutoShape 39"/>
                        <wps:cNvSpPr>
                          <a:spLocks noChangeArrowheads="1"/>
                        </wps:cNvSpPr>
                        <wps:spPr bwMode="auto">
                          <a:xfrm>
                            <a:off x="3900" y="4549"/>
                            <a:ext cx="750" cy="143"/>
                          </a:xfrm>
                          <a:prstGeom prst="leftArrow">
                            <a:avLst>
                              <a:gd name="adj1" fmla="val 50000"/>
                              <a:gd name="adj2" fmla="val 1311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 name="AutoShape 40"/>
                        <wps:cNvSpPr>
                          <a:spLocks noChangeArrowheads="1"/>
                        </wps:cNvSpPr>
                        <wps:spPr bwMode="auto">
                          <a:xfrm>
                            <a:off x="8985" y="4615"/>
                            <a:ext cx="750" cy="143"/>
                          </a:xfrm>
                          <a:prstGeom prst="leftArrow">
                            <a:avLst>
                              <a:gd name="adj1" fmla="val 50000"/>
                              <a:gd name="adj2" fmla="val 1311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 name="AutoShape 41"/>
                        <wps:cNvCnPr>
                          <a:cxnSpLocks noChangeShapeType="1"/>
                        </wps:cNvCnPr>
                        <wps:spPr bwMode="auto">
                          <a:xfrm>
                            <a:off x="2400" y="5524"/>
                            <a:ext cx="3450" cy="2694"/>
                          </a:xfrm>
                          <a:prstGeom prst="bentConnector3">
                            <a:avLst>
                              <a:gd name="adj1" fmla="val 435"/>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103" name="AutoShape 42"/>
                        <wps:cNvCnPr>
                          <a:cxnSpLocks noChangeShapeType="1"/>
                        </wps:cNvCnPr>
                        <wps:spPr bwMode="auto">
                          <a:xfrm flipV="1">
                            <a:off x="7740" y="6472"/>
                            <a:ext cx="3345" cy="1746"/>
                          </a:xfrm>
                          <a:prstGeom prst="bentConnector3">
                            <a:avLst>
                              <a:gd name="adj1" fmla="val 100657"/>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104" name="AutoShape 43"/>
                        <wps:cNvSpPr>
                          <a:spLocks noChangeArrowheads="1"/>
                        </wps:cNvSpPr>
                        <wps:spPr bwMode="auto">
                          <a:xfrm>
                            <a:off x="6765" y="6943"/>
                            <a:ext cx="143" cy="779"/>
                          </a:xfrm>
                          <a:prstGeom prst="upArrow">
                            <a:avLst>
                              <a:gd name="adj1" fmla="val 50000"/>
                              <a:gd name="adj2" fmla="val 1361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 name="AutoShape 44"/>
                        <wps:cNvCnPr>
                          <a:cxnSpLocks noChangeShapeType="1"/>
                        </wps:cNvCnPr>
                        <wps:spPr bwMode="auto">
                          <a:xfrm rot="16200000">
                            <a:off x="1436" y="3377"/>
                            <a:ext cx="1927"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6" name="AutoShape 45"/>
                        <wps:cNvSpPr>
                          <a:spLocks noChangeArrowheads="1"/>
                        </wps:cNvSpPr>
                        <wps:spPr bwMode="auto">
                          <a:xfrm>
                            <a:off x="6615" y="2413"/>
                            <a:ext cx="150" cy="707"/>
                          </a:xfrm>
                          <a:prstGeom prst="downArrow">
                            <a:avLst>
                              <a:gd name="adj1" fmla="val 50000"/>
                              <a:gd name="adj2" fmla="val 1178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 name="AutoShape 46"/>
                        <wps:cNvSpPr>
                          <a:spLocks noChangeArrowheads="1"/>
                        </wps:cNvSpPr>
                        <wps:spPr bwMode="auto">
                          <a:xfrm>
                            <a:off x="6908" y="2413"/>
                            <a:ext cx="157" cy="707"/>
                          </a:xfrm>
                          <a:prstGeom prst="upArrow">
                            <a:avLst>
                              <a:gd name="adj1" fmla="val 50000"/>
                              <a:gd name="adj2" fmla="val 11258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8" name="Rectangle 47"/>
                        <wps:cNvSpPr>
                          <a:spLocks noChangeArrowheads="1"/>
                        </wps:cNvSpPr>
                        <wps:spPr bwMode="auto">
                          <a:xfrm>
                            <a:off x="10005" y="4692"/>
                            <a:ext cx="2145" cy="783"/>
                          </a:xfrm>
                          <a:prstGeom prst="rect">
                            <a:avLst/>
                          </a:prstGeom>
                          <a:solidFill>
                            <a:srgbClr val="95B3D7"/>
                          </a:solidFill>
                          <a:ln w="9525">
                            <a:solidFill>
                              <a:srgbClr val="000000"/>
                            </a:solidFill>
                            <a:miter lim="800000"/>
                            <a:headEnd/>
                            <a:tailEnd/>
                          </a:ln>
                        </wps:spPr>
                        <wps:txbx>
                          <w:txbxContent>
                            <w:p w:rsidR="00640C84" w:rsidRDefault="00640C84" w:rsidP="00791DE8">
                              <w:pPr>
                                <w:jc w:val="center"/>
                              </w:pPr>
                              <w:r>
                                <w:t xml:space="preserve">State Counterparts </w:t>
                              </w:r>
                            </w:p>
                          </w:txbxContent>
                        </wps:txbx>
                        <wps:bodyPr rot="0" vert="horz" wrap="square" lIns="91440" tIns="45720" rIns="91440" bIns="45720" anchor="t" anchorCtr="0" upright="1">
                          <a:noAutofit/>
                        </wps:bodyPr>
                      </wps:wsp>
                      <wps:wsp>
                        <wps:cNvPr id="109" name="Rectangle 48"/>
                        <wps:cNvSpPr>
                          <a:spLocks noChangeArrowheads="1"/>
                        </wps:cNvSpPr>
                        <wps:spPr bwMode="auto">
                          <a:xfrm>
                            <a:off x="10005" y="4066"/>
                            <a:ext cx="2145" cy="630"/>
                          </a:xfrm>
                          <a:prstGeom prst="rect">
                            <a:avLst/>
                          </a:prstGeom>
                          <a:solidFill>
                            <a:srgbClr val="95B3D7"/>
                          </a:solidFill>
                          <a:ln w="9525">
                            <a:solidFill>
                              <a:srgbClr val="000000"/>
                            </a:solidFill>
                            <a:miter lim="800000"/>
                            <a:headEnd/>
                            <a:tailEnd/>
                          </a:ln>
                        </wps:spPr>
                        <wps:txbx>
                          <w:txbxContent>
                            <w:p w:rsidR="00640C84" w:rsidRDefault="00640C84" w:rsidP="00791DE8">
                              <w:pPr>
                                <w:jc w:val="center"/>
                              </w:pPr>
                              <w:r>
                                <w:t>International Counterparts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left:0;text-align:left;margin-left:-27.1pt;margin-top:-260.65pt;width:717.9pt;height:327.75pt;z-index:251665408" coordorigin="1140,1633" coordsize="11010,6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6" o:spid="_x0000_s1027" type="#_x0000_t62" style="position:absolute;left:5730;top:3208;width:2205;height:3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ArEsMA&#10;AADbAAAADwAAAGRycy9kb3ducmV2LnhtbESPQYvCMBSE74L/ITxhb5puZUupRhFBFPak9uLt2Tzb&#10;ss1LaaLt7q83C4LHYWa+YZbrwTTiQZ2rLSv4nEUgiAuray4V5OfdNAXhPLLGxjIp+CUH69V4tMRM&#10;256P9Dj5UgQIuwwVVN63mZSuqMigm9mWOHg32xn0QXal1B32AW4aGUdRIg3WHBYqbGlbUfFzuhsF&#10;2+v+nF7kV55wPK/771u+Sf4ipT4mw2YBwtPg3+FX+6AVxHP4/xJ+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ArEsMAAADbAAAADwAAAAAAAAAAAAAAAACYAgAAZHJzL2Rv&#10;d25yZXYueG1sUEsFBgAAAAAEAAQA9QAAAIgDAAAAAA==&#10;" adj="4996,18720" fillcolor="#95b3d7">
                  <v:textbox>
                    <w:txbxContent>
                      <w:p w:rsidR="00640C84" w:rsidRPr="00817638" w:rsidRDefault="00640C84" w:rsidP="00791DE8">
                        <w:pPr>
                          <w:jc w:val="center"/>
                          <w:rPr>
                            <w:b/>
                          </w:rPr>
                        </w:pPr>
                        <w:r w:rsidRPr="00817638">
                          <w:rPr>
                            <w:b/>
                          </w:rPr>
                          <w:t xml:space="preserve">Information </w:t>
                        </w:r>
                        <w:r>
                          <w:rPr>
                            <w:b/>
                          </w:rPr>
                          <w:t>M</w:t>
                        </w:r>
                        <w:r w:rsidRPr="00817638">
                          <w:rPr>
                            <w:b/>
                          </w:rPr>
                          <w:t>anagement Working Group</w:t>
                        </w:r>
                      </w:p>
                    </w:txbxContent>
                  </v:textbox>
                </v:shape>
                <v:rect id="Rectangle 27" o:spid="_x0000_s1028" style="position:absolute;left:1140;top:4340;width:2640;height:1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VnUsUA&#10;AADbAAAADwAAAGRycy9kb3ducmV2LnhtbESPQWvCQBSE7wX/w/KE3pqNWkRiVhGl2PZmKoq3R/aZ&#10;hGTfhuzWJP++Wyj0OMzMN0y6HUwjHtS5yrKCWRSDIM6trrhQcP56e1mBcB5ZY2OZFIzkYLuZPKWY&#10;aNvziR6ZL0SAsEtQQel9m0jp8pIMusi2xMG7286gD7IrpO6wD3DTyHkcL6XBisNCiS3tS8rr7Nso&#10;WCzO9/H2ua8PLquXl1NxjD+uR6Wep8NuDcLT4P/Df+13rWD+Cr9fw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pWdSxQAAANsAAAAPAAAAAAAAAAAAAAAAAJgCAABkcnMv&#10;ZG93bnJldi54bWxQSwUGAAAAAAQABAD1AAAAigMAAAAA&#10;" fillcolor="#95b3d7">
                  <v:textbox>
                    <w:txbxContent>
                      <w:p w:rsidR="00640C84" w:rsidRDefault="00640C84" w:rsidP="00791DE8">
                        <w:pPr>
                          <w:shd w:val="clear" w:color="auto" w:fill="95B3D7"/>
                          <w:jc w:val="center"/>
                        </w:pPr>
                      </w:p>
                      <w:p w:rsidR="00640C84" w:rsidRDefault="00640C84" w:rsidP="00791DE8">
                        <w:pPr>
                          <w:shd w:val="clear" w:color="auto" w:fill="95B3D7"/>
                          <w:jc w:val="center"/>
                        </w:pPr>
                        <w:r>
                          <w:t>SSCSE</w:t>
                        </w:r>
                      </w:p>
                    </w:txbxContent>
                  </v:textbox>
                </v:rect>
                <v:rect id="Rectangle 28" o:spid="_x0000_s1029" style="position:absolute;left:5850;top:7812;width:1920;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lVY8MA&#10;AADbAAAADwAAAGRycy9kb3ducmV2LnhtbESPQYvCMBSE78L+h/AEb5paULrVKOKu4l5Eu+L50Tzb&#10;YvNSmqzWf28WBI/DzHzDzJedqcWNWldZVjAeRSCIc6srLhScfjfDBITzyBpry6TgQQ6Wi4/eHFNt&#10;73ykW+YLESDsUlRQet+kUrq8JINuZBvi4F1sa9AH2RZSt3gPcFPLOIqm0mDFYaHEhtYl5dfszyjY&#10;npqfa7Z+xMn+MPnOkq/z52V/VmrQ71YzEJ46/w6/2jutIJ7A/5fw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lVY8MAAADbAAAADwAAAAAAAAAAAAAAAACYAgAAZHJzL2Rv&#10;d25yZXYueG1sUEsFBgAAAAAEAAQA9QAAAIgDAAAAAA==&#10;" fillcolor="yellow">
                  <v:textbox>
                    <w:txbxContent>
                      <w:p w:rsidR="00640C84" w:rsidRDefault="00640C84" w:rsidP="00791DE8">
                        <w:pPr>
                          <w:jc w:val="center"/>
                        </w:pPr>
                        <w:r>
                          <w:t xml:space="preserve">CRMA </w:t>
                        </w:r>
                      </w:p>
                      <w:p w:rsidR="00640C84" w:rsidRDefault="00640C84" w:rsidP="00791DE8">
                        <w:pPr>
                          <w:jc w:val="center"/>
                        </w:pPr>
                      </w:p>
                    </w:txbxContent>
                  </v:textbox>
                </v:rect>
                <v:rect id="Rectangle 29" o:spid="_x0000_s1030" style="position:absolute;left:10005;top:3300;width:2145;height: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tcvsUA&#10;AADbAAAADwAAAGRycy9kb3ducmV2LnhtbESPQWuDQBSE74H+h+UVcotrI0iwbkJJKWl6i5GW3h7u&#10;i4ruW3G3xvz7bqGQ4zAz3zD5bja9mGh0rWUFT1EMgriyuuVaQXl+W21AOI+ssbdMCm7kYLd9WOSY&#10;aXvlE02Fr0WAsMtQQeP9kEnpqoYMusgOxMG72NGgD3KspR7xGuCml+s4TqXBlsNCgwPtG6q64sco&#10;SJLycvv+2HevrujSz1N9iI9fB6WWj/PLMwhPs7+H/9vvWsE6hb8v4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O1y+xQAAANsAAAAPAAAAAAAAAAAAAAAAAJgCAABkcnMv&#10;ZG93bnJldi54bWxQSwUGAAAAAAQABAD1AAAAigMAAAAA&#10;" fillcolor="#95b3d7">
                  <v:textbox>
                    <w:txbxContent>
                      <w:p w:rsidR="00640C84" w:rsidRDefault="00640C84" w:rsidP="00791DE8">
                        <w:pPr>
                          <w:jc w:val="center"/>
                        </w:pPr>
                        <w:r>
                          <w:t>UNDP Programming</w:t>
                        </w:r>
                      </w:p>
                    </w:txbxContent>
                  </v:textbox>
                </v:rect>
                <v:rect id="Rectangle 30" o:spid="_x0000_s1031" style="position:absolute;left:5850;top:4393;width:1920;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640C84" w:rsidRPr="00817638" w:rsidRDefault="00640C84" w:rsidP="00791DE8">
                        <w:pPr>
                          <w:jc w:val="center"/>
                          <w:rPr>
                            <w:sz w:val="24"/>
                          </w:rPr>
                        </w:pPr>
                        <w:r w:rsidRPr="00817638">
                          <w:rPr>
                            <w:sz w:val="24"/>
                          </w:rPr>
                          <w:t>4Ws</w:t>
                        </w:r>
                      </w:p>
                    </w:txbxContent>
                  </v:textbox>
                </v:rect>
                <v:rect id="Rectangle 31" o:spid="_x0000_s1032" style="position:absolute;left:5850;top:5173;width:1920;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640C84" w:rsidRDefault="00640C84" w:rsidP="00791DE8">
                        <w:pPr>
                          <w:jc w:val="center"/>
                        </w:pPr>
                        <w:r>
                          <w:t>Project Maps</w:t>
                        </w:r>
                      </w:p>
                      <w:p w:rsidR="00640C84" w:rsidRDefault="00640C84" w:rsidP="00791DE8">
                        <w:pPr>
                          <w:jc w:val="center"/>
                        </w:pPr>
                      </w:p>
                    </w:txbxContent>
                  </v:textbox>
                </v:rect>
                <v:rect id="Rectangle 32" o:spid="_x0000_s1033" style="position:absolute;left:5850;top:5956;width:1920;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640C84" w:rsidRDefault="00640C84" w:rsidP="00791DE8">
                        <w:pPr>
                          <w:jc w:val="center"/>
                        </w:pPr>
                        <w:proofErr w:type="spellStart"/>
                        <w:r>
                          <w:t>ArcReader</w:t>
                        </w:r>
                        <w:proofErr w:type="spellEnd"/>
                        <w:r>
                          <w:t xml:space="preserve"> Packages</w:t>
                        </w:r>
                      </w:p>
                      <w:p w:rsidR="00640C84" w:rsidRDefault="00640C84" w:rsidP="00791DE8">
                        <w:pPr>
                          <w:jc w:val="center"/>
                        </w:pPr>
                      </w:p>
                    </w:txbxContent>
                  </v:textbox>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3" o:spid="_x0000_s1034" type="#_x0000_t87" style="position:absolute;left:4650;top:3448;width:690;height:3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YK68IA&#10;AADbAAAADwAAAGRycy9kb3ducmV2LnhtbERPTWvCQBC9F/wPywheim6iICW6SikE0hwqavU8ZKdJ&#10;MDubZrcm9de7B8Hj432vt4NpxJU6V1tWEM8iEMSF1TWXCr6P6fQNhPPIGhvLpOCfHGw3o5c1Jtr2&#10;vKfrwZcihLBLUEHlfZtI6YqKDLqZbYkD92M7gz7ArpS6wz6Em0bOo2gpDdYcGips6aOi4nL4Mwr8&#10;Kf4qhpv9xfTzHGXxa77fXXKlJuPhfQXC0+Cf4oc70woWYX34En6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lgrrwgAAANsAAAAPAAAAAAAAAAAAAAAAAJgCAABkcnMvZG93&#10;bnJldi54bWxQSwUGAAAAAAQABAD1AAAAhwM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4" o:spid="_x0000_s1035" type="#_x0000_t88" style="position:absolute;left:8340;top:3448;width:645;height:3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mtm8UA&#10;AADbAAAADwAAAGRycy9kb3ducmV2LnhtbESP3WoCMRSE74W+QziF3mnWClK2RlFLobQW8QeKd8fN&#10;cbO4OVmS1F3f3hQKXg4z8w0zmXW2FhfyoXKsYDjIQBAXTldcKtjv3vsvIEJE1lg7JgVXCjCbPvQm&#10;mGvX8oYu21iKBOGQowITY5NLGQpDFsPANcTJOzlvMSbpS6k9tglua/mcZWNpseK0YLChpaHivP21&#10;Ck4HM3Kfq7evo/U/3/t6MV8f21Kpp8du/goiUhfv4f/2h1YwGsLf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a2bxQAAANsAAAAPAAAAAAAAAAAAAAAAAJgCAABkcnMv&#10;ZG93bnJldi54bWxQSwUGAAAAAAQABAD1AAAAigMAAAAA&#10;"/>
                <v:rect id="Rectangle 35" o:spid="_x0000_s1036" style="position:absolute;left:10005;top:5475;width:2145;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SVWcUA&#10;AADbAAAADwAAAGRycy9kb3ducmV2LnhtbESPQWvCQBSE70L/w/IKvZlNKwQbXaWklLS9mQbF2yP7&#10;TEKyb0N2q/HfdwuCx2FmvmHW28n04kyjay0reI5iEMSV1S3XCsqfj/kShPPIGnvLpOBKDrabh9ka&#10;U20vvKNz4WsRIOxSVNB4P6RSuqohgy6yA3HwTnY06IMca6lHvAS46eVLHCfSYMthocGBsoaqrvg1&#10;ChaL8nQ9fmfduyu6ZL+r8/jrkCv19Di9rUB4mvw9fGt/agWvCfx/CT9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hJVZxQAAANsAAAAPAAAAAAAAAAAAAAAAAJgCAABkcnMv&#10;ZG93bnJldi54bWxQSwUGAAAAAAQABAD1AAAAigMAAAAA&#10;" fillcolor="#95b3d7">
                  <v:textbox>
                    <w:txbxContent>
                      <w:p w:rsidR="00640C84" w:rsidRDefault="00640C84" w:rsidP="00791DE8">
                        <w:pPr>
                          <w:jc w:val="center"/>
                        </w:pPr>
                        <w:proofErr w:type="spellStart"/>
                        <w:r>
                          <w:t>MoFEP</w:t>
                        </w:r>
                        <w:proofErr w:type="spellEnd"/>
                        <w:r>
                          <w:t xml:space="preserve"> &amp; Budget Sector working groups</w:t>
                        </w:r>
                      </w:p>
                    </w:txbxContent>
                  </v:textbox>
                </v:rect>
                <v:roundrect id="AutoShape 36" o:spid="_x0000_s1037" style="position:absolute;left:1635;top:1633;width:9900;height:6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rtRMMA&#10;AADbAAAADwAAAGRycy9kb3ducmV2LnhtbESPQWsCMRSE7wX/Q3hCbzWxYKurUUSo9Fa6evD43Dx3&#10;Fzcva5Jdt/31TaHQ4zAz3zCrzWAb0ZMPtWMN04kCQVw4U3Op4Xh4e5qDCBHZYOOYNHxRgM169LDC&#10;zLg7f1Kfx1IkCIcMNVQxtpmUoajIYpi4ljh5F+ctxiR9KY3He4LbRj4r9SIt1pwWKmxpV1FxzTur&#10;oTCqU/7UfyzOs5h/992N5f6m9eN42C5BRBrif/iv/W40LF7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rtRMMAAADbAAAADwAAAAAAAAAAAAAAAACYAgAAZHJzL2Rv&#10;d25yZXYueG1sUEsFBgAAAAAEAAQA9QAAAIgDAAAAAA==&#10;">
                  <v:textbox>
                    <w:txbxContent>
                      <w:p w:rsidR="00640C84" w:rsidRPr="00C31148" w:rsidRDefault="00640C84" w:rsidP="00791DE8">
                        <w:pPr>
                          <w:shd w:val="clear" w:color="auto" w:fill="95B3D7"/>
                          <w:jc w:val="center"/>
                          <w:rPr>
                            <w:b/>
                          </w:rPr>
                        </w:pPr>
                        <w:r w:rsidRPr="00C31148">
                          <w:rPr>
                            <w:b/>
                          </w:rPr>
                          <w:t>Programmatic Analysis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7" o:spid="_x0000_s1038" type="#_x0000_t13" style="position:absolute;left:3900;top:5030;width:750;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H65r8A&#10;AADbAAAADwAAAGRycy9kb3ducmV2LnhtbERPO2/CMBDeK/EfrENiKxc6oDZgEAJVYuM5MB7xkUTE&#10;5xAbEvj1eKjU8dP3ns47W6kHN750omE0TECxZM6Ukms4Hn4/v0H5QGKocsIanuxhPut9TCk1rpUd&#10;P/YhVzFEfEoaihDqFNFnBVvyQ1ezRO7iGkshwiZH01Abw22FX0kyRkulxIaCal4WnF33d6vhXK3G&#10;p219W6PBdsuvBA/dbqP1oN8tJqACd+Ff/OdeGw0/cWz8En8Az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MfrmvwAAANsAAAAPAAAAAAAAAAAAAAAAAJgCAABkcnMvZG93bnJl&#10;di54bWxQSwUGAAAAAAQABAD1AAAAhAMAAAAA&#10;"/>
                <v:shape id="AutoShape 38" o:spid="_x0000_s1039" type="#_x0000_t13" style="position:absolute;left:9060;top:5173;width:750;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1ffcMA&#10;AADbAAAADwAAAGRycy9kb3ducmV2LnhtbESPT2vCQBTE7wW/w/IEb/WlPUhNXYNUCrn599Dja/Y1&#10;CWbfxuxqop/eLRR6HGbmN8wiG2yjrtz52omGl2kCiqVwppZSw/Hw+fwGygcSQ40T1nBjD9ly9LSg&#10;1Lhednzdh1JFiPiUNFQhtCmiLyq25KeuZYnej+sshSi7Ek1HfYTbBl+TZIaWaokLFbX8UXFx2l+s&#10;hu9mPfvatuccDfZbvid4GHYbrSfjYfUOKvAQ/sN/7dxomM/h90v8Abh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1ffcMAAADbAAAADwAAAAAAAAAAAAAAAACYAgAAZHJzL2Rv&#10;d25yZXYueG1sUEsFBgAAAAAEAAQA9QAAAIgDA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9" o:spid="_x0000_s1040" type="#_x0000_t66" style="position:absolute;left:3900;top:4549;width:750;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QENsUA&#10;AADcAAAADwAAAGRycy9kb3ducmV2LnhtbESPQW/CMAyF75P4D5GRuI0UEGjrCAixIcZlGmy7W43X&#10;VmuckgRa/v18mLSbrff83ufluneNulKItWcDk3EGirjwtubSwOfH7v4BVEzIFhvPZOBGEdarwd0S&#10;c+s7PtL1lEolIRxzNFCl1OZax6Iih3HsW2LRvn1wmGQNpbYBOwl3jZ5m2UI7rFkaKmxpW1Hxc7o4&#10;A8c0uXWzl7fwbB/b9/lXP9ufD3tjRsN+8wQqUZ/+zX/Xr1bwM8GXZ2QC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JAQ2xQAAANwAAAAPAAAAAAAAAAAAAAAAAJgCAABkcnMv&#10;ZG93bnJldi54bWxQSwUGAAAAAAQABAD1AAAAigMAAAAA&#10;"/>
                <v:shape id="AutoShape 40" o:spid="_x0000_s1041" type="#_x0000_t66" style="position:absolute;left:8985;top:4615;width:750;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ihrcIA&#10;AADcAAAADwAAAGRycy9kb3ducmV2LnhtbERPS2vCQBC+C/0PyxS81U2USk1dpajFepH6ug/ZaRKa&#10;nY27WxP/vSsUvM3H95zpvDO1uJDzlWUF6SABQZxbXXGh4Hj4fHkD4QOyxtoyKbiSh/nsqTfFTNuW&#10;d3TZh0LEEPYZKihDaDIpfV6SQT+wDXHkfqwzGCJ0hdQO2xhuajlMkrE0WHFsKLGhRUn57/7PKNiF&#10;9NqOVlu31JPm+/XUjdbnzVqp/nP38Q4iUBce4n/3l47zkxTuz8QL5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aKGtwgAAANwAAAAPAAAAAAAAAAAAAAAAAJgCAABkcnMvZG93&#10;bnJldi54bWxQSwUGAAAAAAQABAD1AAAAh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1" o:spid="_x0000_s1042" type="#_x0000_t34" style="position:absolute;left:2400;top:5524;width:3450;height:269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4d8MEAAADcAAAADwAAAGRycy9kb3ducmV2LnhtbERPTWsCMRC9F/wPYYTealYPRbZGEUUo&#10;KJau0vOwGXdXk0lIUl399U2h0Ns83ufMFr014kohdo4VjEcFCOLa6Y4bBcfD5mUKIiZkjcYxKbhT&#10;hMV88DTDUrsbf9K1So3IIRxLVNCm5EspY92SxThynjhzJxcspgxDI3XAWw63Rk6K4lVa7Dg3tOhp&#10;1VJ9qb6tgt10f7/UwR+M2X75Cj/WZvw4K/U87JdvIBL16V/8537XeX4xgd9n8gVy/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bh3wwQAAANwAAAAPAAAAAAAAAAAAAAAA&#10;AKECAABkcnMvZG93bnJldi54bWxQSwUGAAAAAAQABAD5AAAAjwMAAAAA&#10;" adj="94">
                  <v:stroke startarrow="block" endarrow="block"/>
                </v:shape>
                <v:shape id="AutoShape 42" o:spid="_x0000_s1043" type="#_x0000_t34" style="position:absolute;left:7740;top:6472;width:3345;height:1746;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71v8IAAADcAAAADwAAAGRycy9kb3ducmV2LnhtbERP24rCMBB9X9h/CLPgy7KmuqBLNYoI&#10;ogsi1At9HZrZtmwzKUnU+vdGEHybw7nOdN6ZRlzI+dqygkE/AUFcWF1zqeB4WH39gPABWWNjmRTc&#10;yMN89v42xVTbK2d02YdSxBD2KSqoQmhTKX1RkUHfty1x5P6sMxgidKXUDq8x3DRymCQjabDm2FBh&#10;S8uKiv/92Shweb79Ha/DZr2rj07nJ51ln1qp3ke3mIAI1IWX+One6Dg/+YbHM/ECO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W71v8IAAADcAAAADwAAAAAAAAAAAAAA&#10;AAChAgAAZHJzL2Rvd25yZXYueG1sUEsFBgAAAAAEAAQA+QAAAJADAAAAAA==&#10;" adj="21742">
                  <v:stroke startarrow="block" endarrow="block"/>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43" o:spid="_x0000_s1044" type="#_x0000_t68" style="position:absolute;left:6765;top:6943;width:143;height: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KCq78A&#10;AADcAAAADwAAAGRycy9kb3ducmV2LnhtbERPTYvCMBC9C/sfwix409RFVKpRZEFQYQ9q8Tw0Y1tt&#10;JiWJtf77jSB4m8f7nMWqM7VoyfnKsoLRMAFBnFtdcaEgO20GMxA+IGusLZOCJ3lYLb96C0y1ffCB&#10;2mMoRAxhn6KCMoQmldLnJRn0Q9sQR+5incEQoSukdviI4aaWP0kykQYrjg0lNvRbUn473o2CvG7P&#10;brr705fuupHZ3mU7nGVK9b+79RxEoC58xG/3Vsf5yRhez8QL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coKrvwAAANwAAAAPAAAAAAAAAAAAAAAAAJgCAABkcnMvZG93bnJl&#10;di54bWxQSwUGAAAAAAQABAD1AAAAhAMAAAAA&#10;"/>
                <v:shapetype id="_x0000_t32" coordsize="21600,21600" o:spt="32" o:oned="t" path="m,l21600,21600e" filled="f">
                  <v:path arrowok="t" fillok="f" o:connecttype="none"/>
                  <o:lock v:ext="edit" shapetype="t"/>
                </v:shapetype>
                <v:shape id="AutoShape 44" o:spid="_x0000_s1045" type="#_x0000_t32" style="position:absolute;left:1436;top:3377;width:1927;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Fl8UAAADcAAAADwAAAGRycy9kb3ducmV2LnhtbESPQWvCQBCF7wX/wzJCL0V3W6qRNBuR&#10;QqFHq9La25Adk2h2NmRXE/99tyB4m+G9982bbDnYRlyo87VjDc9TBYK4cKbmUsNu+zFZgPAB2WDj&#10;mDRcycMyHz1kmBrX8xddNqEUEcI+RQ1VCG0qpS8qsuinriWO2sF1FkNcu1KaDvsIt418UWouLdYc&#10;L1TY0ntFxWlztpGylt/7JAk/v8fr4hXV0/pcb3utH8fD6g1EoCHczbf0p4n11Qz+n4kTy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1aFl8UAAADcAAAADwAAAAAAAAAA&#10;AAAAAAChAgAAZHJzL2Rvd25yZXYueG1sUEsFBgAAAAAEAAQA+QAAAJMDAAAAAA==&#10;">
                  <v:stroke startarrow="block" endarrow="block"/>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5" o:spid="_x0000_s1046" type="#_x0000_t67" style="position:absolute;left:6615;top:2413;width:150;height: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uLBb4A&#10;AADcAAAADwAAAGRycy9kb3ducmV2LnhtbERPzYrCMBC+L/gOYYS9rYm6iFajiKB4W9Q+wNCMbbCZ&#10;lCRqffuNsLC3+fh+Z7XpXSseFKL1rGE8UiCIK28s1xrKy/5rDiImZIOtZ9Lwogib9eBjhYXxTz7R&#10;45xqkUM4FqihSakrpIxVQw7jyHfEmbv64DBlGGppAj5zuGvlRKmZdGg5NzTY0a6h6na+Ow22vKj+&#10;tHh947hWU/VTHjjYidafw367BJGoT//iP/fR5PlqBu9n8gVy/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pbiwW+AAAA3AAAAA8AAAAAAAAAAAAAAAAAmAIAAGRycy9kb3ducmV2&#10;LnhtbFBLBQYAAAAABAAEAPUAAACDAwAAAAA=&#10;"/>
                <v:shape id="AutoShape 46" o:spid="_x0000_s1047" type="#_x0000_t68" style="position:absolute;left:6908;top:2413;width:157;height: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Ac3MAA&#10;AADcAAAADwAAAGRycy9kb3ducmV2LnhtbERPS4vCMBC+L/gfwgje1lQPKtVURBB0wYNu8Tw004c2&#10;k5Jka/ffbwRhb/PxPWezHUwrenK+saxgNk1AEBdWN1wpyL8PnysQPiBrbC2Tgl/ysM1GHxtMtX3y&#10;hfprqEQMYZ+igjqELpXSFzUZ9FPbEUeutM5giNBVUjt8xnDTynmSLKTBhmNDjR3tayoe1x+joGj7&#10;m1uezroc7geZf7n8hKtcqcl42K1BBBrCv/jtPuo4P1nC65l4gc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6Ac3MAAAADcAAAADwAAAAAAAAAAAAAAAACYAgAAZHJzL2Rvd25y&#10;ZXYueG1sUEsFBgAAAAAEAAQA9QAAAIUDAAAAAA==&#10;"/>
                <v:rect id="Rectangle 47" o:spid="_x0000_s1048" style="position:absolute;left:10005;top:4692;width:2145;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IF0MUA&#10;AADcAAAADwAAAGRycy9kb3ducmV2LnhtbESPQWvCQBCF70L/wzIFb7pbBZHUVYqlaHszSktvQ3ZM&#10;QrKzIbtq/PedQ8HbDO/Ne9+sNoNv1ZX6WAe28DI1oIiL4GouLZyOH5MlqJiQHbaBycKdImzWT6MV&#10;Zi7c+EDXPJVKQjhmaKFKqcu0jkVFHuM0dMSinUPvMcnal9r1eJNw3+qZMQvtsWZpqLCjbUVFk1+8&#10;hfn8dL7/fm2b95g3i+9DuTOfPztrx8/D2yuoREN6mP+v907wjdDKMzKBX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EgXQxQAAANwAAAAPAAAAAAAAAAAAAAAAAJgCAABkcnMv&#10;ZG93bnJldi54bWxQSwUGAAAAAAQABAD1AAAAigMAAAAA&#10;" fillcolor="#95b3d7">
                  <v:textbox>
                    <w:txbxContent>
                      <w:p w:rsidR="00640C84" w:rsidRDefault="00640C84" w:rsidP="00791DE8">
                        <w:pPr>
                          <w:jc w:val="center"/>
                        </w:pPr>
                        <w:r>
                          <w:t xml:space="preserve">State Counterparts </w:t>
                        </w:r>
                      </w:p>
                    </w:txbxContent>
                  </v:textbox>
                </v:rect>
                <v:rect id="Rectangle 48" o:spid="_x0000_s1049" style="position:absolute;left:10005;top:4066;width:214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gS8MA&#10;AADcAAAADwAAAGRycy9kb3ducmV2LnhtbERPS2sCMRC+F/ofwhS81aQKUteNUpSi9uYqLd6GzeyD&#10;3UyWTarrvzeFgrf5+J6Trgbbigv1vnas4W2sQBDnztRcajgdP1/fQfiAbLB1TBpu5GG1fH5KMTHu&#10;yge6ZKEUMYR9ghqqELpESp9XZNGPXUccucL1FkOEfSlNj9cYbls5UWomLdYcGyrsaF1R3mS/VsN0&#10;eipu5691s/FZM/s+lFu1/9lqPXoZPhYgAg3hIf5370ycr+bw90y8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gS8MAAADcAAAADwAAAAAAAAAAAAAAAACYAgAAZHJzL2Rv&#10;d25yZXYueG1sUEsFBgAAAAAEAAQA9QAAAIgDAAAAAA==&#10;" fillcolor="#95b3d7">
                  <v:textbox>
                    <w:txbxContent>
                      <w:p w:rsidR="00640C84" w:rsidRDefault="00640C84" w:rsidP="00791DE8">
                        <w:pPr>
                          <w:jc w:val="center"/>
                        </w:pPr>
                        <w:r>
                          <w:t>International Counterparts</w:t>
                        </w:r>
                      </w:p>
                    </w:txbxContent>
                  </v:textbox>
                </v:rect>
              </v:group>
            </w:pict>
          </mc:Fallback>
        </mc:AlternateContent>
      </w:r>
    </w:p>
    <w:p w:rsidR="00791DE8" w:rsidRDefault="00791DE8" w:rsidP="00791DE8"/>
    <w:p w:rsidR="00791DE8" w:rsidRDefault="00791DE8" w:rsidP="00791DE8"/>
    <w:p w:rsidR="00791DE8" w:rsidRDefault="00791DE8" w:rsidP="00791DE8"/>
    <w:p w:rsidR="00791DE8" w:rsidRDefault="00791DE8" w:rsidP="00791DE8"/>
    <w:p w:rsidR="00791DE8" w:rsidRDefault="00791DE8" w:rsidP="00791DE8"/>
    <w:p w:rsidR="00791DE8" w:rsidRDefault="00791DE8" w:rsidP="00791DE8"/>
    <w:p w:rsidR="00791DE8" w:rsidRDefault="00791DE8" w:rsidP="00791DE8"/>
    <w:p w:rsidR="00791DE8" w:rsidRDefault="00791DE8" w:rsidP="00791DE8"/>
    <w:p w:rsidR="00791DE8" w:rsidRDefault="00791DE8" w:rsidP="00791DE8"/>
    <w:p w:rsidR="00791DE8" w:rsidRPr="00791DE8" w:rsidRDefault="00791DE8" w:rsidP="00791DE8"/>
    <w:p w:rsidR="00856A2C" w:rsidRDefault="00856A2C" w:rsidP="008F1069">
      <w:pPr>
        <w:pStyle w:val="Heading1"/>
      </w:pPr>
      <w:r>
        <w:t>Results and Resources Framework</w:t>
      </w:r>
    </w:p>
    <w:tbl>
      <w:tblPr>
        <w:tblW w:w="5020" w:type="pct"/>
        <w:tblLayout w:type="fixed"/>
        <w:tblLook w:val="04A0" w:firstRow="1" w:lastRow="0" w:firstColumn="1" w:lastColumn="0" w:noHBand="0" w:noVBand="1"/>
      </w:tblPr>
      <w:tblGrid>
        <w:gridCol w:w="1178"/>
        <w:gridCol w:w="325"/>
        <w:gridCol w:w="1826"/>
        <w:gridCol w:w="561"/>
        <w:gridCol w:w="922"/>
        <w:gridCol w:w="2609"/>
        <w:gridCol w:w="1481"/>
        <w:gridCol w:w="2330"/>
        <w:gridCol w:w="804"/>
        <w:gridCol w:w="70"/>
        <w:gridCol w:w="886"/>
        <w:gridCol w:w="397"/>
        <w:gridCol w:w="388"/>
        <w:gridCol w:w="88"/>
        <w:gridCol w:w="1305"/>
      </w:tblGrid>
      <w:tr w:rsidR="00FF20C2" w:rsidRPr="00125359" w:rsidTr="006D3D7E">
        <w:trPr>
          <w:trHeight w:val="405"/>
        </w:trPr>
        <w:tc>
          <w:tcPr>
            <w:tcW w:w="5000" w:type="pct"/>
            <w:gridSpan w:val="15"/>
            <w:tcBorders>
              <w:top w:val="nil"/>
              <w:left w:val="nil"/>
              <w:bottom w:val="nil"/>
              <w:right w:val="nil"/>
            </w:tcBorders>
            <w:shd w:val="clear" w:color="auto" w:fill="auto"/>
            <w:noWrap/>
            <w:vAlign w:val="bottom"/>
            <w:hideMark/>
          </w:tcPr>
          <w:p w:rsidR="00FF20C2" w:rsidRPr="00125359" w:rsidRDefault="00FF20C2" w:rsidP="006D3D7E">
            <w:pPr>
              <w:rPr>
                <w:rFonts w:asciiTheme="minorHAnsi" w:hAnsiTheme="minorHAnsi"/>
                <w:b/>
                <w:szCs w:val="22"/>
              </w:rPr>
            </w:pPr>
            <w:r w:rsidRPr="00125359">
              <w:rPr>
                <w:rFonts w:asciiTheme="minorHAnsi" w:hAnsiTheme="minorHAnsi"/>
                <w:b/>
                <w:szCs w:val="22"/>
              </w:rPr>
              <w:t>Enhancing National Capacities for Conflict Mapping, Analysis and Transformation in South Sudan - phase II</w:t>
            </w:r>
          </w:p>
        </w:tc>
      </w:tr>
      <w:tr w:rsidR="00FF20C2" w:rsidRPr="00125359" w:rsidTr="006D3D7E">
        <w:trPr>
          <w:trHeight w:val="405"/>
        </w:trPr>
        <w:tc>
          <w:tcPr>
            <w:tcW w:w="5000" w:type="pct"/>
            <w:gridSpan w:val="15"/>
            <w:tcBorders>
              <w:top w:val="nil"/>
              <w:left w:val="nil"/>
              <w:bottom w:val="nil"/>
              <w:right w:val="nil"/>
            </w:tcBorders>
            <w:shd w:val="clear" w:color="auto" w:fill="auto"/>
            <w:noWrap/>
            <w:vAlign w:val="bottom"/>
            <w:hideMark/>
          </w:tcPr>
          <w:p w:rsidR="00FF20C2" w:rsidRPr="00125359" w:rsidRDefault="00FF20C2" w:rsidP="006D3D7E">
            <w:pPr>
              <w:rPr>
                <w:rFonts w:asciiTheme="minorHAnsi" w:hAnsiTheme="minorHAnsi"/>
                <w:b/>
                <w:szCs w:val="22"/>
              </w:rPr>
            </w:pPr>
            <w:r w:rsidRPr="00125359">
              <w:rPr>
                <w:rFonts w:asciiTheme="minorHAnsi" w:hAnsiTheme="minorHAnsi"/>
                <w:b/>
                <w:szCs w:val="22"/>
              </w:rPr>
              <w:t xml:space="preserve">Project Results and Resources Framework (RRF) - CRMA &amp; IMWG in South Sudan. </w:t>
            </w:r>
          </w:p>
          <w:p w:rsidR="00FF20C2" w:rsidRPr="00125359" w:rsidRDefault="00FF20C2" w:rsidP="006D3D7E">
            <w:pPr>
              <w:rPr>
                <w:rFonts w:asciiTheme="minorHAnsi" w:hAnsiTheme="minorHAnsi"/>
                <w:i/>
                <w:szCs w:val="22"/>
              </w:rPr>
            </w:pPr>
            <w:r w:rsidRPr="00125359">
              <w:rPr>
                <w:rFonts w:asciiTheme="minorHAnsi" w:hAnsiTheme="minorHAnsi"/>
                <w:b/>
                <w:i/>
                <w:szCs w:val="22"/>
              </w:rPr>
              <w:t>Note:</w:t>
            </w:r>
            <w:r w:rsidRPr="00125359">
              <w:rPr>
                <w:rFonts w:asciiTheme="minorHAnsi" w:hAnsiTheme="minorHAnsi"/>
                <w:i/>
                <w:szCs w:val="22"/>
              </w:rPr>
              <w:t xml:space="preserve"> </w:t>
            </w:r>
            <w:r w:rsidR="007E0AFB">
              <w:rPr>
                <w:rFonts w:asciiTheme="minorHAnsi" w:hAnsiTheme="minorHAnsi"/>
                <w:i/>
                <w:szCs w:val="22"/>
              </w:rPr>
              <w:t xml:space="preserve">This RRF is indicative of activities and budget for 18 month period between July 2011 to December 2012.  </w:t>
            </w:r>
            <w:r w:rsidRPr="00125359">
              <w:rPr>
                <w:rFonts w:asciiTheme="minorHAnsi" w:hAnsiTheme="minorHAnsi"/>
                <w:i/>
                <w:szCs w:val="22"/>
              </w:rPr>
              <w:t>A comprehensive log-frame with 2012 work plan will be developed after the completion of the comprehensive capacity developme</w:t>
            </w:r>
            <w:r w:rsidR="007E0AFB">
              <w:rPr>
                <w:rFonts w:asciiTheme="minorHAnsi" w:hAnsiTheme="minorHAnsi"/>
                <w:i/>
                <w:szCs w:val="22"/>
              </w:rPr>
              <w:t xml:space="preserve">nt strategy, currently ongoing </w:t>
            </w:r>
            <w:r w:rsidRPr="00125359">
              <w:rPr>
                <w:rFonts w:asciiTheme="minorHAnsi" w:hAnsiTheme="minorHAnsi"/>
                <w:i/>
                <w:szCs w:val="22"/>
              </w:rPr>
              <w:t>following extensive consultation with SSCCSE, SSP, CSAC, LGRP and SRF projects.</w:t>
            </w:r>
          </w:p>
        </w:tc>
      </w:tr>
      <w:tr w:rsidR="00FF20C2" w:rsidRPr="00125359" w:rsidTr="006D3D7E">
        <w:trPr>
          <w:trHeight w:val="165"/>
        </w:trPr>
        <w:tc>
          <w:tcPr>
            <w:tcW w:w="388" w:type="pct"/>
            <w:tcBorders>
              <w:top w:val="nil"/>
              <w:left w:val="nil"/>
              <w:bottom w:val="nil"/>
              <w:right w:val="nil"/>
            </w:tcBorders>
            <w:shd w:val="clear" w:color="auto" w:fill="auto"/>
            <w:noWrap/>
            <w:vAlign w:val="bottom"/>
            <w:hideMark/>
          </w:tcPr>
          <w:p w:rsidR="00FF20C2" w:rsidRPr="00125359" w:rsidRDefault="00FF20C2" w:rsidP="006D3D7E">
            <w:pPr>
              <w:rPr>
                <w:rFonts w:asciiTheme="minorHAnsi" w:hAnsiTheme="minorHAnsi"/>
                <w:szCs w:val="22"/>
              </w:rPr>
            </w:pPr>
          </w:p>
        </w:tc>
        <w:tc>
          <w:tcPr>
            <w:tcW w:w="709" w:type="pct"/>
            <w:gridSpan w:val="2"/>
            <w:tcBorders>
              <w:top w:val="nil"/>
              <w:left w:val="nil"/>
              <w:bottom w:val="nil"/>
              <w:right w:val="nil"/>
            </w:tcBorders>
            <w:shd w:val="clear" w:color="auto" w:fill="auto"/>
            <w:noWrap/>
            <w:vAlign w:val="bottom"/>
            <w:hideMark/>
          </w:tcPr>
          <w:p w:rsidR="00FF20C2" w:rsidRPr="00125359" w:rsidRDefault="00FF20C2" w:rsidP="006D3D7E">
            <w:pPr>
              <w:rPr>
                <w:rFonts w:asciiTheme="minorHAnsi" w:hAnsiTheme="minorHAnsi"/>
                <w:szCs w:val="22"/>
              </w:rPr>
            </w:pPr>
          </w:p>
        </w:tc>
        <w:tc>
          <w:tcPr>
            <w:tcW w:w="1349" w:type="pct"/>
            <w:gridSpan w:val="3"/>
            <w:tcBorders>
              <w:top w:val="nil"/>
              <w:left w:val="nil"/>
              <w:bottom w:val="nil"/>
              <w:right w:val="nil"/>
            </w:tcBorders>
            <w:shd w:val="clear" w:color="auto" w:fill="auto"/>
            <w:noWrap/>
            <w:vAlign w:val="bottom"/>
            <w:hideMark/>
          </w:tcPr>
          <w:p w:rsidR="00FF20C2" w:rsidRPr="00125359" w:rsidRDefault="00FF20C2" w:rsidP="006D3D7E">
            <w:pPr>
              <w:rPr>
                <w:rFonts w:asciiTheme="minorHAnsi" w:hAnsiTheme="minorHAnsi"/>
                <w:szCs w:val="22"/>
              </w:rPr>
            </w:pPr>
          </w:p>
        </w:tc>
        <w:tc>
          <w:tcPr>
            <w:tcW w:w="488" w:type="pct"/>
            <w:tcBorders>
              <w:top w:val="nil"/>
              <w:left w:val="nil"/>
              <w:bottom w:val="nil"/>
              <w:right w:val="nil"/>
            </w:tcBorders>
            <w:shd w:val="clear" w:color="auto" w:fill="auto"/>
            <w:noWrap/>
            <w:vAlign w:val="bottom"/>
            <w:hideMark/>
          </w:tcPr>
          <w:p w:rsidR="00FF20C2" w:rsidRPr="00125359" w:rsidRDefault="00FF20C2" w:rsidP="006D3D7E">
            <w:pPr>
              <w:rPr>
                <w:rFonts w:asciiTheme="minorHAnsi" w:hAnsiTheme="minorHAnsi"/>
                <w:szCs w:val="22"/>
              </w:rPr>
            </w:pPr>
          </w:p>
        </w:tc>
        <w:tc>
          <w:tcPr>
            <w:tcW w:w="768" w:type="pct"/>
            <w:tcBorders>
              <w:top w:val="nil"/>
              <w:left w:val="nil"/>
              <w:bottom w:val="nil"/>
              <w:right w:val="nil"/>
            </w:tcBorders>
            <w:shd w:val="clear" w:color="auto" w:fill="auto"/>
            <w:noWrap/>
            <w:vAlign w:val="bottom"/>
            <w:hideMark/>
          </w:tcPr>
          <w:p w:rsidR="00FF20C2" w:rsidRPr="00125359" w:rsidRDefault="00FF20C2" w:rsidP="006D3D7E">
            <w:pPr>
              <w:rPr>
                <w:rFonts w:asciiTheme="minorHAnsi" w:hAnsiTheme="minorHAnsi"/>
                <w:szCs w:val="22"/>
              </w:rPr>
            </w:pPr>
          </w:p>
        </w:tc>
        <w:tc>
          <w:tcPr>
            <w:tcW w:w="288" w:type="pct"/>
            <w:gridSpan w:val="2"/>
            <w:tcBorders>
              <w:top w:val="nil"/>
              <w:left w:val="nil"/>
              <w:bottom w:val="nil"/>
              <w:right w:val="nil"/>
            </w:tcBorders>
            <w:shd w:val="clear" w:color="auto" w:fill="auto"/>
            <w:noWrap/>
            <w:vAlign w:val="bottom"/>
            <w:hideMark/>
          </w:tcPr>
          <w:p w:rsidR="00FF20C2" w:rsidRPr="00125359" w:rsidRDefault="00FF20C2" w:rsidP="006D3D7E">
            <w:pPr>
              <w:rPr>
                <w:rFonts w:asciiTheme="minorHAnsi" w:hAnsiTheme="minorHAnsi"/>
                <w:szCs w:val="22"/>
              </w:rPr>
            </w:pPr>
          </w:p>
        </w:tc>
        <w:tc>
          <w:tcPr>
            <w:tcW w:w="423" w:type="pct"/>
            <w:gridSpan w:val="2"/>
            <w:tcBorders>
              <w:top w:val="nil"/>
              <w:left w:val="nil"/>
              <w:bottom w:val="nil"/>
              <w:right w:val="nil"/>
            </w:tcBorders>
            <w:shd w:val="clear" w:color="auto" w:fill="auto"/>
            <w:noWrap/>
            <w:vAlign w:val="bottom"/>
            <w:hideMark/>
          </w:tcPr>
          <w:p w:rsidR="00FF20C2" w:rsidRPr="00125359" w:rsidRDefault="00FF20C2" w:rsidP="006D3D7E">
            <w:pPr>
              <w:rPr>
                <w:rFonts w:asciiTheme="minorHAnsi" w:hAnsiTheme="minorHAnsi"/>
                <w:szCs w:val="22"/>
              </w:rPr>
            </w:pPr>
          </w:p>
        </w:tc>
        <w:tc>
          <w:tcPr>
            <w:tcW w:w="587" w:type="pct"/>
            <w:gridSpan w:val="3"/>
            <w:tcBorders>
              <w:top w:val="nil"/>
              <w:left w:val="nil"/>
              <w:bottom w:val="nil"/>
              <w:right w:val="nil"/>
            </w:tcBorders>
            <w:shd w:val="clear" w:color="auto" w:fill="auto"/>
            <w:noWrap/>
            <w:vAlign w:val="bottom"/>
            <w:hideMark/>
          </w:tcPr>
          <w:p w:rsidR="00FF20C2" w:rsidRPr="00125359" w:rsidRDefault="00FF20C2" w:rsidP="006D3D7E">
            <w:pPr>
              <w:rPr>
                <w:rFonts w:asciiTheme="minorHAnsi" w:hAnsiTheme="minorHAnsi"/>
                <w:szCs w:val="22"/>
              </w:rPr>
            </w:pPr>
          </w:p>
        </w:tc>
      </w:tr>
      <w:tr w:rsidR="00FF20C2" w:rsidRPr="00125359" w:rsidTr="006D3D7E">
        <w:trPr>
          <w:trHeight w:val="405"/>
        </w:trPr>
        <w:tc>
          <w:tcPr>
            <w:tcW w:w="1097"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F20C2" w:rsidRPr="00125359" w:rsidRDefault="00FF20C2" w:rsidP="006D3D7E">
            <w:pPr>
              <w:rPr>
                <w:rFonts w:asciiTheme="minorHAnsi" w:hAnsiTheme="minorHAnsi"/>
                <w:szCs w:val="22"/>
              </w:rPr>
            </w:pPr>
            <w:r w:rsidRPr="00125359">
              <w:rPr>
                <w:rFonts w:asciiTheme="minorHAnsi" w:hAnsiTheme="minorHAnsi"/>
                <w:szCs w:val="22"/>
              </w:rPr>
              <w:t>INTENDED OUTPUTS</w:t>
            </w:r>
          </w:p>
        </w:tc>
        <w:tc>
          <w:tcPr>
            <w:tcW w:w="1349" w:type="pct"/>
            <w:gridSpan w:val="3"/>
            <w:tcBorders>
              <w:top w:val="single" w:sz="8" w:space="0" w:color="auto"/>
              <w:left w:val="nil"/>
              <w:bottom w:val="nil"/>
              <w:right w:val="single" w:sz="8" w:space="0" w:color="auto"/>
            </w:tcBorders>
            <w:shd w:val="clear" w:color="auto" w:fill="auto"/>
            <w:vAlign w:val="center"/>
            <w:hideMark/>
          </w:tcPr>
          <w:p w:rsidR="00FF20C2" w:rsidRPr="00125359" w:rsidRDefault="00FF20C2" w:rsidP="006D3D7E">
            <w:pPr>
              <w:rPr>
                <w:rFonts w:asciiTheme="minorHAnsi" w:hAnsiTheme="minorHAnsi"/>
                <w:szCs w:val="22"/>
              </w:rPr>
            </w:pPr>
            <w:r w:rsidRPr="00125359">
              <w:rPr>
                <w:rFonts w:asciiTheme="minorHAnsi" w:hAnsiTheme="minorHAnsi"/>
                <w:szCs w:val="22"/>
              </w:rPr>
              <w:t>INDICATIVE ACTIVITIES</w:t>
            </w:r>
          </w:p>
        </w:tc>
        <w:tc>
          <w:tcPr>
            <w:tcW w:w="488" w:type="pct"/>
            <w:vMerge w:val="restart"/>
            <w:tcBorders>
              <w:top w:val="single" w:sz="8" w:space="0" w:color="auto"/>
              <w:left w:val="single" w:sz="8" w:space="0" w:color="auto"/>
              <w:bottom w:val="single" w:sz="8" w:space="0" w:color="000000"/>
              <w:right w:val="nil"/>
            </w:tcBorders>
            <w:shd w:val="clear" w:color="auto" w:fill="auto"/>
            <w:vAlign w:val="center"/>
            <w:hideMark/>
          </w:tcPr>
          <w:p w:rsidR="00FF20C2" w:rsidRPr="00125359" w:rsidRDefault="00FF20C2" w:rsidP="006D3D7E">
            <w:pPr>
              <w:rPr>
                <w:rFonts w:asciiTheme="minorHAnsi" w:hAnsiTheme="minorHAnsi"/>
                <w:szCs w:val="22"/>
              </w:rPr>
            </w:pPr>
            <w:r w:rsidRPr="00125359">
              <w:rPr>
                <w:rFonts w:asciiTheme="minorHAnsi" w:hAnsiTheme="minorHAnsi"/>
                <w:szCs w:val="22"/>
              </w:rPr>
              <w:t>RESPONSIBLE PARTIES</w:t>
            </w:r>
          </w:p>
        </w:tc>
        <w:tc>
          <w:tcPr>
            <w:tcW w:w="2066" w:type="pct"/>
            <w:gridSpan w:val="8"/>
            <w:tcBorders>
              <w:top w:val="single" w:sz="8" w:space="0" w:color="auto"/>
              <w:left w:val="single" w:sz="8" w:space="0" w:color="auto"/>
              <w:bottom w:val="single" w:sz="4" w:space="0" w:color="auto"/>
              <w:right w:val="single" w:sz="8" w:space="0" w:color="000000"/>
            </w:tcBorders>
            <w:shd w:val="clear" w:color="auto" w:fill="auto"/>
            <w:vAlign w:val="center"/>
            <w:hideMark/>
          </w:tcPr>
          <w:p w:rsidR="00FF20C2" w:rsidRPr="00125359" w:rsidRDefault="00FF20C2" w:rsidP="006D3D7E">
            <w:pPr>
              <w:rPr>
                <w:rFonts w:asciiTheme="minorHAnsi" w:hAnsiTheme="minorHAnsi"/>
                <w:szCs w:val="22"/>
              </w:rPr>
            </w:pPr>
            <w:r w:rsidRPr="00125359">
              <w:rPr>
                <w:rFonts w:asciiTheme="minorHAnsi" w:hAnsiTheme="minorHAnsi"/>
                <w:szCs w:val="22"/>
              </w:rPr>
              <w:t>INPUT REQUIREMENTS</w:t>
            </w:r>
          </w:p>
        </w:tc>
      </w:tr>
      <w:tr w:rsidR="00FF20C2" w:rsidRPr="00125359" w:rsidTr="006D3D7E">
        <w:trPr>
          <w:trHeight w:val="465"/>
        </w:trPr>
        <w:tc>
          <w:tcPr>
            <w:tcW w:w="1097" w:type="pct"/>
            <w:gridSpan w:val="3"/>
            <w:vMerge/>
            <w:tcBorders>
              <w:top w:val="single" w:sz="8" w:space="0" w:color="auto"/>
              <w:left w:val="single" w:sz="8" w:space="0" w:color="auto"/>
              <w:bottom w:val="single" w:sz="8" w:space="0" w:color="000000"/>
              <w:right w:val="single" w:sz="8" w:space="0" w:color="000000"/>
            </w:tcBorders>
            <w:vAlign w:val="center"/>
            <w:hideMark/>
          </w:tcPr>
          <w:p w:rsidR="00FF20C2" w:rsidRPr="00125359" w:rsidRDefault="00FF20C2" w:rsidP="006D3D7E">
            <w:pPr>
              <w:rPr>
                <w:rFonts w:asciiTheme="minorHAnsi" w:hAnsiTheme="minorHAnsi"/>
                <w:szCs w:val="22"/>
              </w:rPr>
            </w:pPr>
          </w:p>
        </w:tc>
        <w:tc>
          <w:tcPr>
            <w:tcW w:w="1349" w:type="pct"/>
            <w:gridSpan w:val="3"/>
            <w:tcBorders>
              <w:top w:val="nil"/>
              <w:left w:val="nil"/>
              <w:bottom w:val="single" w:sz="8" w:space="0" w:color="auto"/>
              <w:right w:val="single" w:sz="8" w:space="0" w:color="auto"/>
            </w:tcBorders>
            <w:shd w:val="clear" w:color="auto" w:fill="auto"/>
            <w:hideMark/>
          </w:tcPr>
          <w:p w:rsidR="00FF20C2" w:rsidRPr="00125359" w:rsidRDefault="00FF20C2" w:rsidP="006D3D7E">
            <w:pPr>
              <w:rPr>
                <w:rFonts w:asciiTheme="minorHAnsi" w:hAnsiTheme="minorHAnsi"/>
                <w:szCs w:val="22"/>
              </w:rPr>
            </w:pPr>
            <w:r w:rsidRPr="00125359">
              <w:rPr>
                <w:rFonts w:asciiTheme="minorHAnsi" w:hAnsiTheme="minorHAnsi"/>
                <w:szCs w:val="22"/>
              </w:rPr>
              <w:t>Activity results and associated actions</w:t>
            </w:r>
          </w:p>
        </w:tc>
        <w:tc>
          <w:tcPr>
            <w:tcW w:w="488" w:type="pct"/>
            <w:vMerge/>
            <w:tcBorders>
              <w:top w:val="single" w:sz="8" w:space="0" w:color="auto"/>
              <w:left w:val="single" w:sz="8" w:space="0" w:color="auto"/>
              <w:bottom w:val="single" w:sz="8" w:space="0" w:color="000000"/>
              <w:right w:val="nil"/>
            </w:tcBorders>
            <w:vAlign w:val="center"/>
            <w:hideMark/>
          </w:tcPr>
          <w:p w:rsidR="00FF20C2" w:rsidRPr="00125359" w:rsidRDefault="00FF20C2" w:rsidP="006D3D7E">
            <w:pPr>
              <w:rPr>
                <w:rFonts w:asciiTheme="minorHAnsi" w:hAnsiTheme="minorHAnsi"/>
                <w:szCs w:val="22"/>
              </w:rPr>
            </w:pPr>
          </w:p>
        </w:tc>
        <w:tc>
          <w:tcPr>
            <w:tcW w:w="1033" w:type="pct"/>
            <w:gridSpan w:val="2"/>
            <w:tcBorders>
              <w:top w:val="nil"/>
              <w:left w:val="single" w:sz="8" w:space="0" w:color="auto"/>
              <w:bottom w:val="single" w:sz="8" w:space="0" w:color="auto"/>
              <w:right w:val="single" w:sz="4" w:space="0" w:color="auto"/>
            </w:tcBorders>
            <w:shd w:val="clear" w:color="auto" w:fill="auto"/>
            <w:vAlign w:val="center"/>
            <w:hideMark/>
          </w:tcPr>
          <w:p w:rsidR="00FF20C2" w:rsidRPr="00125359" w:rsidRDefault="00FF20C2" w:rsidP="006D3D7E">
            <w:pPr>
              <w:rPr>
                <w:rFonts w:asciiTheme="minorHAnsi" w:hAnsiTheme="minorHAnsi"/>
                <w:szCs w:val="22"/>
              </w:rPr>
            </w:pPr>
            <w:r w:rsidRPr="00125359">
              <w:rPr>
                <w:rFonts w:asciiTheme="minorHAnsi" w:hAnsiTheme="minorHAnsi"/>
                <w:szCs w:val="22"/>
              </w:rPr>
              <w:t>BUDGET DESCRIPTION</w:t>
            </w:r>
          </w:p>
        </w:tc>
        <w:tc>
          <w:tcPr>
            <w:tcW w:w="315" w:type="pct"/>
            <w:gridSpan w:val="2"/>
            <w:tcBorders>
              <w:top w:val="nil"/>
              <w:left w:val="nil"/>
              <w:bottom w:val="single" w:sz="4" w:space="0" w:color="auto"/>
              <w:right w:val="single" w:sz="8" w:space="0" w:color="auto"/>
            </w:tcBorders>
            <w:shd w:val="clear" w:color="auto" w:fill="auto"/>
            <w:vAlign w:val="center"/>
            <w:hideMark/>
          </w:tcPr>
          <w:p w:rsidR="00FF20C2" w:rsidRPr="00C87100" w:rsidRDefault="00FF20C2" w:rsidP="006D3D7E">
            <w:pPr>
              <w:rPr>
                <w:rFonts w:asciiTheme="minorHAnsi" w:hAnsiTheme="minorHAnsi"/>
                <w:szCs w:val="22"/>
              </w:rPr>
            </w:pPr>
            <w:r w:rsidRPr="00C87100">
              <w:rPr>
                <w:rFonts w:asciiTheme="minorHAnsi" w:hAnsiTheme="minorHAnsi"/>
                <w:szCs w:val="22"/>
              </w:rPr>
              <w:t>REMARKS</w:t>
            </w:r>
          </w:p>
        </w:tc>
        <w:tc>
          <w:tcPr>
            <w:tcW w:w="288" w:type="pct"/>
            <w:gridSpan w:val="3"/>
            <w:tcBorders>
              <w:top w:val="nil"/>
              <w:left w:val="nil"/>
              <w:bottom w:val="single" w:sz="8" w:space="0" w:color="auto"/>
              <w:right w:val="single" w:sz="4" w:space="0" w:color="auto"/>
            </w:tcBorders>
            <w:shd w:val="clear" w:color="auto" w:fill="auto"/>
            <w:vAlign w:val="center"/>
            <w:hideMark/>
          </w:tcPr>
          <w:p w:rsidR="00FF20C2" w:rsidRPr="00C87100" w:rsidRDefault="00FF20C2" w:rsidP="006D3D7E">
            <w:pPr>
              <w:rPr>
                <w:rFonts w:asciiTheme="minorHAnsi" w:hAnsiTheme="minorHAnsi"/>
                <w:szCs w:val="22"/>
              </w:rPr>
            </w:pPr>
            <w:r w:rsidRPr="00C87100">
              <w:rPr>
                <w:rFonts w:asciiTheme="minorHAnsi" w:hAnsiTheme="minorHAnsi"/>
                <w:szCs w:val="22"/>
              </w:rPr>
              <w:t>SOURCE OF FUNDS</w:t>
            </w:r>
          </w:p>
        </w:tc>
        <w:tc>
          <w:tcPr>
            <w:tcW w:w="430" w:type="pct"/>
            <w:tcBorders>
              <w:top w:val="nil"/>
              <w:left w:val="nil"/>
              <w:bottom w:val="single" w:sz="4" w:space="0" w:color="auto"/>
              <w:right w:val="single" w:sz="8" w:space="0" w:color="auto"/>
            </w:tcBorders>
            <w:shd w:val="clear" w:color="auto" w:fill="auto"/>
            <w:vAlign w:val="center"/>
            <w:hideMark/>
          </w:tcPr>
          <w:p w:rsidR="00FF20C2" w:rsidRPr="00C87100" w:rsidRDefault="00FF20C2" w:rsidP="006D3D7E">
            <w:pPr>
              <w:rPr>
                <w:rFonts w:asciiTheme="minorHAnsi" w:hAnsiTheme="minorHAnsi"/>
                <w:szCs w:val="22"/>
              </w:rPr>
            </w:pPr>
            <w:r w:rsidRPr="00C87100">
              <w:rPr>
                <w:rFonts w:asciiTheme="minorHAnsi" w:hAnsiTheme="minorHAnsi"/>
                <w:szCs w:val="22"/>
              </w:rPr>
              <w:t xml:space="preserve"> AMOUNT USD</w:t>
            </w:r>
          </w:p>
        </w:tc>
      </w:tr>
      <w:tr w:rsidR="00FF20C2" w:rsidRPr="00125359" w:rsidTr="006D3D7E">
        <w:trPr>
          <w:trHeight w:val="540"/>
        </w:trPr>
        <w:tc>
          <w:tcPr>
            <w:tcW w:w="2446" w:type="pct"/>
            <w:gridSpan w:val="6"/>
            <w:tcBorders>
              <w:top w:val="single" w:sz="4" w:space="0" w:color="auto"/>
              <w:left w:val="single" w:sz="8" w:space="0" w:color="auto"/>
              <w:bottom w:val="single" w:sz="8" w:space="0" w:color="auto"/>
              <w:right w:val="single" w:sz="8" w:space="0" w:color="000000"/>
            </w:tcBorders>
            <w:shd w:val="clear" w:color="auto" w:fill="FFFF66"/>
            <w:vAlign w:val="center"/>
            <w:hideMark/>
          </w:tcPr>
          <w:p w:rsidR="00FF20C2" w:rsidRPr="00125359" w:rsidRDefault="00FF20C2" w:rsidP="006D3D7E">
            <w:pPr>
              <w:rPr>
                <w:rFonts w:asciiTheme="minorHAnsi" w:hAnsiTheme="minorHAnsi"/>
                <w:szCs w:val="22"/>
              </w:rPr>
            </w:pPr>
            <w:r w:rsidRPr="00125359">
              <w:rPr>
                <w:rFonts w:asciiTheme="minorHAnsi" w:hAnsiTheme="minorHAnsi"/>
                <w:szCs w:val="22"/>
              </w:rPr>
              <w:t>OUTPUT 1: National capacities for info management, analysis and mapping of socio-economic risks enhanced.</w:t>
            </w:r>
          </w:p>
        </w:tc>
        <w:tc>
          <w:tcPr>
            <w:tcW w:w="488" w:type="pct"/>
            <w:tcBorders>
              <w:top w:val="single" w:sz="4" w:space="0" w:color="auto"/>
              <w:left w:val="nil"/>
              <w:bottom w:val="single" w:sz="8" w:space="0" w:color="auto"/>
              <w:right w:val="nil"/>
            </w:tcBorders>
            <w:shd w:val="clear" w:color="auto" w:fill="FFFF66"/>
            <w:hideMark/>
          </w:tcPr>
          <w:p w:rsidR="00FF20C2" w:rsidRPr="00125359" w:rsidRDefault="00FF20C2" w:rsidP="006D3D7E">
            <w:pPr>
              <w:rPr>
                <w:rFonts w:asciiTheme="minorHAnsi" w:hAnsiTheme="minorHAnsi"/>
                <w:szCs w:val="22"/>
              </w:rPr>
            </w:pPr>
            <w:r w:rsidRPr="00125359">
              <w:rPr>
                <w:rFonts w:asciiTheme="minorHAnsi" w:hAnsiTheme="minorHAnsi"/>
                <w:szCs w:val="22"/>
              </w:rPr>
              <w:t> </w:t>
            </w:r>
          </w:p>
        </w:tc>
        <w:tc>
          <w:tcPr>
            <w:tcW w:w="1033" w:type="pct"/>
            <w:gridSpan w:val="2"/>
            <w:tcBorders>
              <w:top w:val="single" w:sz="4" w:space="0" w:color="auto"/>
              <w:left w:val="single" w:sz="8" w:space="0" w:color="auto"/>
              <w:bottom w:val="single" w:sz="8" w:space="0" w:color="auto"/>
              <w:right w:val="single" w:sz="4" w:space="0" w:color="auto"/>
            </w:tcBorders>
            <w:shd w:val="clear" w:color="auto" w:fill="FFFF66"/>
            <w:noWrap/>
            <w:hideMark/>
          </w:tcPr>
          <w:p w:rsidR="00FF20C2" w:rsidRPr="00125359" w:rsidRDefault="00FF20C2" w:rsidP="006D3D7E">
            <w:pPr>
              <w:rPr>
                <w:rFonts w:asciiTheme="minorHAnsi" w:hAnsiTheme="minorHAnsi"/>
                <w:szCs w:val="22"/>
              </w:rPr>
            </w:pPr>
            <w:r w:rsidRPr="00125359">
              <w:rPr>
                <w:rFonts w:asciiTheme="minorHAnsi" w:hAnsiTheme="minorHAnsi"/>
                <w:szCs w:val="22"/>
              </w:rPr>
              <w:t xml:space="preserve"> </w:t>
            </w:r>
          </w:p>
        </w:tc>
        <w:tc>
          <w:tcPr>
            <w:tcW w:w="315" w:type="pct"/>
            <w:gridSpan w:val="2"/>
            <w:tcBorders>
              <w:top w:val="single" w:sz="4" w:space="0" w:color="auto"/>
              <w:left w:val="single" w:sz="4" w:space="0" w:color="auto"/>
              <w:bottom w:val="single" w:sz="4" w:space="0" w:color="auto"/>
              <w:right w:val="single" w:sz="8" w:space="0" w:color="auto"/>
            </w:tcBorders>
            <w:shd w:val="clear" w:color="auto" w:fill="FFFF66"/>
            <w:noWrap/>
            <w:hideMark/>
          </w:tcPr>
          <w:p w:rsidR="00FF20C2" w:rsidRPr="00C87100" w:rsidRDefault="00FF20C2" w:rsidP="006D3D7E">
            <w:pPr>
              <w:rPr>
                <w:rFonts w:asciiTheme="minorHAnsi" w:hAnsiTheme="minorHAnsi"/>
                <w:szCs w:val="22"/>
              </w:rPr>
            </w:pPr>
            <w:r w:rsidRPr="00C87100">
              <w:rPr>
                <w:rFonts w:asciiTheme="minorHAnsi" w:hAnsiTheme="minorHAnsi"/>
                <w:szCs w:val="22"/>
              </w:rPr>
              <w:t xml:space="preserve"> </w:t>
            </w:r>
          </w:p>
        </w:tc>
        <w:tc>
          <w:tcPr>
            <w:tcW w:w="288" w:type="pct"/>
            <w:gridSpan w:val="3"/>
            <w:tcBorders>
              <w:top w:val="single" w:sz="4" w:space="0" w:color="auto"/>
              <w:left w:val="nil"/>
              <w:bottom w:val="nil"/>
              <w:right w:val="single" w:sz="4" w:space="0" w:color="auto"/>
            </w:tcBorders>
            <w:shd w:val="clear" w:color="auto" w:fill="FFFF66"/>
            <w:noWrap/>
            <w:hideMark/>
          </w:tcPr>
          <w:p w:rsidR="00FF20C2" w:rsidRPr="00C87100" w:rsidRDefault="00FF20C2" w:rsidP="006D3D7E">
            <w:pPr>
              <w:rPr>
                <w:rFonts w:asciiTheme="minorHAnsi" w:hAnsiTheme="minorHAnsi"/>
                <w:szCs w:val="22"/>
              </w:rPr>
            </w:pPr>
            <w:r w:rsidRPr="00C87100">
              <w:rPr>
                <w:rFonts w:asciiTheme="minorHAnsi" w:hAnsiTheme="minorHAnsi"/>
                <w:szCs w:val="22"/>
              </w:rPr>
              <w:t xml:space="preserve"> </w:t>
            </w:r>
          </w:p>
        </w:tc>
        <w:tc>
          <w:tcPr>
            <w:tcW w:w="430" w:type="pct"/>
            <w:tcBorders>
              <w:top w:val="single" w:sz="4" w:space="0" w:color="auto"/>
              <w:left w:val="single" w:sz="4" w:space="0" w:color="auto"/>
              <w:bottom w:val="nil"/>
              <w:right w:val="single" w:sz="8" w:space="0" w:color="auto"/>
            </w:tcBorders>
            <w:shd w:val="clear" w:color="auto" w:fill="FFFF66"/>
            <w:noWrap/>
            <w:hideMark/>
          </w:tcPr>
          <w:p w:rsidR="00FF20C2" w:rsidRPr="00C87100" w:rsidRDefault="00FF20C2" w:rsidP="00C87100">
            <w:pPr>
              <w:rPr>
                <w:rFonts w:asciiTheme="minorHAnsi" w:hAnsiTheme="minorHAnsi" w:cs="Arial"/>
                <w:szCs w:val="22"/>
              </w:rPr>
            </w:pPr>
            <w:r w:rsidRPr="00C87100">
              <w:rPr>
                <w:rFonts w:asciiTheme="minorHAnsi" w:hAnsiTheme="minorHAnsi" w:cs="Arial"/>
                <w:szCs w:val="22"/>
              </w:rPr>
              <w:t xml:space="preserve"> </w:t>
            </w:r>
            <w:r w:rsidR="00C87100" w:rsidRPr="00C87100">
              <w:rPr>
                <w:rFonts w:asciiTheme="minorHAnsi" w:hAnsiTheme="minorHAnsi" w:cs="Arial"/>
                <w:szCs w:val="22"/>
              </w:rPr>
              <w:t>1,139,832</w:t>
            </w:r>
          </w:p>
        </w:tc>
      </w:tr>
      <w:tr w:rsidR="00FF20C2" w:rsidRPr="00125359" w:rsidTr="006D3D7E">
        <w:trPr>
          <w:trHeight w:val="360"/>
        </w:trPr>
        <w:tc>
          <w:tcPr>
            <w:tcW w:w="1097" w:type="pct"/>
            <w:gridSpan w:val="3"/>
            <w:vMerge w:val="restart"/>
            <w:tcBorders>
              <w:top w:val="nil"/>
              <w:left w:val="single" w:sz="8" w:space="0" w:color="auto"/>
              <w:right w:val="single" w:sz="8" w:space="0" w:color="auto"/>
            </w:tcBorders>
            <w:shd w:val="clear" w:color="auto" w:fill="auto"/>
            <w:hideMark/>
          </w:tcPr>
          <w:p w:rsidR="00FF20C2" w:rsidRPr="00125359" w:rsidRDefault="00FF20C2" w:rsidP="006D3D7E">
            <w:pPr>
              <w:rPr>
                <w:rFonts w:asciiTheme="minorHAnsi" w:hAnsiTheme="minorHAnsi"/>
                <w:szCs w:val="22"/>
              </w:rPr>
            </w:pPr>
            <w:r w:rsidRPr="00125359">
              <w:rPr>
                <w:rFonts w:asciiTheme="minorHAnsi" w:hAnsiTheme="minorHAnsi"/>
                <w:szCs w:val="22"/>
              </w:rPr>
              <w:t>Output indicators/Targets:</w:t>
            </w:r>
          </w:p>
          <w:p w:rsidR="00FF20C2" w:rsidRPr="00125359" w:rsidRDefault="00FF20C2" w:rsidP="006D3D7E">
            <w:pPr>
              <w:rPr>
                <w:rFonts w:asciiTheme="minorHAnsi" w:hAnsiTheme="minorHAnsi"/>
                <w:szCs w:val="22"/>
              </w:rPr>
            </w:pPr>
            <w:r w:rsidRPr="00125359">
              <w:rPr>
                <w:rFonts w:asciiTheme="minorHAnsi" w:hAnsiTheme="minorHAnsi"/>
                <w:szCs w:val="22"/>
              </w:rPr>
              <w:t xml:space="preserve"> - CRMA information management tools deployed and managed at SSCCSE and state level by national staff. </w:t>
            </w:r>
          </w:p>
          <w:p w:rsidR="00FF20C2" w:rsidRPr="00125359" w:rsidRDefault="00FF20C2" w:rsidP="006D3D7E">
            <w:pPr>
              <w:rPr>
                <w:rFonts w:asciiTheme="minorHAnsi" w:hAnsiTheme="minorHAnsi"/>
                <w:szCs w:val="22"/>
              </w:rPr>
            </w:pPr>
            <w:r w:rsidRPr="00125359">
              <w:rPr>
                <w:rFonts w:asciiTheme="minorHAnsi" w:hAnsiTheme="minorHAnsi"/>
                <w:szCs w:val="22"/>
              </w:rPr>
              <w:t xml:space="preserve">- Capacity Assessment, TA support and capacity development services provided to SSCCSE and state governments. </w:t>
            </w:r>
          </w:p>
          <w:p w:rsidR="00FF20C2" w:rsidRPr="00125359" w:rsidRDefault="00FF20C2" w:rsidP="006D3D7E">
            <w:pPr>
              <w:rPr>
                <w:rFonts w:asciiTheme="minorHAnsi" w:hAnsiTheme="minorHAnsi"/>
                <w:szCs w:val="22"/>
              </w:rPr>
            </w:pPr>
            <w:r w:rsidRPr="00125359">
              <w:rPr>
                <w:rFonts w:asciiTheme="minorHAnsi" w:hAnsiTheme="minorHAnsi"/>
                <w:szCs w:val="22"/>
              </w:rPr>
              <w:t>- Consultancies/research carried out on key issues for analysis and planning support. </w:t>
            </w:r>
          </w:p>
        </w:tc>
        <w:tc>
          <w:tcPr>
            <w:tcW w:w="1349" w:type="pct"/>
            <w:gridSpan w:val="3"/>
            <w:vMerge w:val="restart"/>
            <w:tcBorders>
              <w:top w:val="nil"/>
              <w:left w:val="single" w:sz="8" w:space="0" w:color="auto"/>
              <w:bottom w:val="single" w:sz="4" w:space="0" w:color="auto"/>
              <w:right w:val="single" w:sz="8" w:space="0" w:color="auto"/>
            </w:tcBorders>
            <w:shd w:val="clear" w:color="auto" w:fill="auto"/>
            <w:hideMark/>
          </w:tcPr>
          <w:p w:rsidR="00FF20C2" w:rsidRPr="00125359" w:rsidRDefault="00FF20C2" w:rsidP="006D3D7E">
            <w:pPr>
              <w:rPr>
                <w:rFonts w:asciiTheme="minorHAnsi" w:hAnsiTheme="minorHAnsi"/>
                <w:szCs w:val="22"/>
              </w:rPr>
            </w:pPr>
            <w:r w:rsidRPr="00125359">
              <w:rPr>
                <w:rFonts w:asciiTheme="minorHAnsi" w:hAnsiTheme="minorHAnsi"/>
                <w:b/>
                <w:bCs/>
                <w:szCs w:val="22"/>
              </w:rPr>
              <w:t>1.1:</w:t>
            </w:r>
            <w:r w:rsidRPr="00125359">
              <w:rPr>
                <w:rFonts w:asciiTheme="minorHAnsi" w:hAnsiTheme="minorHAnsi"/>
                <w:szCs w:val="22"/>
              </w:rPr>
              <w:t xml:space="preserve"> Training and capacity development for key national level counterparts on data management and analysis including development of adapted mapping and planning support tools, and provision of equipment and training.</w:t>
            </w:r>
          </w:p>
        </w:tc>
        <w:tc>
          <w:tcPr>
            <w:tcW w:w="488" w:type="pct"/>
            <w:vMerge w:val="restart"/>
            <w:tcBorders>
              <w:top w:val="nil"/>
              <w:left w:val="single" w:sz="8" w:space="0" w:color="auto"/>
              <w:bottom w:val="single" w:sz="4" w:space="0" w:color="000000"/>
              <w:right w:val="nil"/>
            </w:tcBorders>
            <w:shd w:val="clear" w:color="auto" w:fill="auto"/>
            <w:hideMark/>
          </w:tcPr>
          <w:p w:rsidR="00FF20C2" w:rsidRPr="00125359" w:rsidRDefault="00FF20C2" w:rsidP="006D3D7E">
            <w:pPr>
              <w:rPr>
                <w:rFonts w:asciiTheme="minorHAnsi" w:hAnsiTheme="minorHAnsi"/>
                <w:szCs w:val="22"/>
              </w:rPr>
            </w:pPr>
            <w:r w:rsidRPr="00125359">
              <w:rPr>
                <w:rFonts w:asciiTheme="minorHAnsi" w:hAnsiTheme="minorHAnsi"/>
                <w:szCs w:val="22"/>
              </w:rPr>
              <w:t>UNDP, SSCCSE, GOSS stakeholders</w:t>
            </w:r>
          </w:p>
        </w:tc>
        <w:tc>
          <w:tcPr>
            <w:tcW w:w="1033" w:type="pct"/>
            <w:gridSpan w:val="2"/>
            <w:vMerge w:val="restart"/>
            <w:tcBorders>
              <w:top w:val="nil"/>
              <w:left w:val="single" w:sz="8" w:space="0" w:color="auto"/>
              <w:right w:val="nil"/>
            </w:tcBorders>
            <w:shd w:val="clear" w:color="000000" w:fill="FFFFFF"/>
            <w:hideMark/>
          </w:tcPr>
          <w:p w:rsidR="00FF20C2" w:rsidRPr="00125359" w:rsidRDefault="00FF20C2" w:rsidP="006D3D7E">
            <w:pPr>
              <w:rPr>
                <w:rFonts w:asciiTheme="minorHAnsi" w:hAnsiTheme="minorHAnsi"/>
                <w:szCs w:val="22"/>
              </w:rPr>
            </w:pPr>
            <w:r w:rsidRPr="00125359">
              <w:rPr>
                <w:rFonts w:asciiTheme="minorHAnsi" w:hAnsiTheme="minorHAnsi"/>
                <w:szCs w:val="22"/>
              </w:rPr>
              <w:t>- CRMA Team (20 % resource allocation).</w:t>
            </w:r>
          </w:p>
          <w:p w:rsidR="00FF20C2" w:rsidRPr="00125359" w:rsidRDefault="00FF20C2" w:rsidP="006D3D7E">
            <w:pPr>
              <w:rPr>
                <w:rFonts w:asciiTheme="minorHAnsi" w:hAnsiTheme="minorHAnsi"/>
                <w:szCs w:val="22"/>
              </w:rPr>
            </w:pPr>
            <w:r w:rsidRPr="00125359">
              <w:rPr>
                <w:rFonts w:asciiTheme="minorHAnsi" w:hAnsiTheme="minorHAnsi"/>
                <w:szCs w:val="22"/>
              </w:rPr>
              <w:t xml:space="preserve"> - Office infrastructure, equipment, training, information management tools, installation. </w:t>
            </w:r>
          </w:p>
          <w:p w:rsidR="00FF20C2" w:rsidRPr="00125359" w:rsidRDefault="00FF20C2" w:rsidP="006D3D7E">
            <w:pPr>
              <w:rPr>
                <w:rFonts w:asciiTheme="minorHAnsi" w:hAnsiTheme="minorHAnsi"/>
                <w:szCs w:val="22"/>
              </w:rPr>
            </w:pPr>
            <w:r w:rsidRPr="00125359">
              <w:rPr>
                <w:rFonts w:asciiTheme="minorHAnsi" w:hAnsiTheme="minorHAnsi"/>
                <w:szCs w:val="22"/>
              </w:rPr>
              <w:t xml:space="preserve">- CRMA Team (30 % resource allocation). </w:t>
            </w:r>
          </w:p>
          <w:p w:rsidR="00FF20C2" w:rsidRPr="00125359" w:rsidRDefault="00FF20C2" w:rsidP="006D3D7E">
            <w:pPr>
              <w:rPr>
                <w:rFonts w:asciiTheme="minorHAnsi" w:hAnsiTheme="minorHAnsi"/>
                <w:szCs w:val="22"/>
              </w:rPr>
            </w:pPr>
            <w:r w:rsidRPr="00125359">
              <w:rPr>
                <w:rFonts w:asciiTheme="minorHAnsi" w:hAnsiTheme="minorHAnsi"/>
                <w:szCs w:val="22"/>
              </w:rPr>
              <w:t>- National/International consultancies for capacity assessments and development plans.</w:t>
            </w:r>
          </w:p>
          <w:p w:rsidR="00FF20C2" w:rsidRPr="00125359" w:rsidRDefault="00FF20C2" w:rsidP="006D3D7E">
            <w:pPr>
              <w:rPr>
                <w:rFonts w:asciiTheme="minorHAnsi" w:hAnsiTheme="minorHAnsi"/>
                <w:szCs w:val="22"/>
              </w:rPr>
            </w:pPr>
            <w:r w:rsidRPr="00125359">
              <w:rPr>
                <w:rFonts w:asciiTheme="minorHAnsi" w:hAnsiTheme="minorHAnsi"/>
                <w:szCs w:val="22"/>
              </w:rPr>
              <w:t xml:space="preserve"> - Information management tools development, installation, training and equipment. </w:t>
            </w:r>
          </w:p>
        </w:tc>
        <w:tc>
          <w:tcPr>
            <w:tcW w:w="315" w:type="pct"/>
            <w:gridSpan w:val="2"/>
            <w:vMerge w:val="restart"/>
            <w:tcBorders>
              <w:top w:val="nil"/>
              <w:left w:val="single" w:sz="4" w:space="0" w:color="auto"/>
              <w:bottom w:val="single" w:sz="4" w:space="0" w:color="auto"/>
              <w:right w:val="nil"/>
            </w:tcBorders>
            <w:shd w:val="clear" w:color="000000" w:fill="FFFFFF"/>
            <w:noWrap/>
            <w:hideMark/>
          </w:tcPr>
          <w:p w:rsidR="00FF20C2" w:rsidRPr="00C87100" w:rsidRDefault="00FF20C2" w:rsidP="006D3D7E">
            <w:pPr>
              <w:rPr>
                <w:rFonts w:asciiTheme="minorHAnsi" w:hAnsiTheme="minorHAnsi"/>
                <w:szCs w:val="22"/>
              </w:rPr>
            </w:pPr>
            <w:r w:rsidRPr="00C87100">
              <w:rPr>
                <w:rFonts w:asciiTheme="minorHAnsi" w:hAnsiTheme="minorHAnsi"/>
                <w:szCs w:val="22"/>
              </w:rPr>
              <w:t>Main RRF 3-1</w:t>
            </w:r>
          </w:p>
          <w:p w:rsidR="00FF20C2" w:rsidRPr="00C87100" w:rsidRDefault="00FF20C2" w:rsidP="006D3D7E">
            <w:pPr>
              <w:rPr>
                <w:rFonts w:asciiTheme="minorHAnsi" w:hAnsiTheme="minorHAnsi"/>
                <w:szCs w:val="22"/>
              </w:rPr>
            </w:pPr>
            <w:r w:rsidRPr="00C87100">
              <w:rPr>
                <w:rFonts w:asciiTheme="minorHAnsi" w:hAnsiTheme="minorHAnsi"/>
                <w:szCs w:val="22"/>
              </w:rPr>
              <w:t> </w:t>
            </w:r>
          </w:p>
          <w:p w:rsidR="00FF20C2" w:rsidRPr="00C87100" w:rsidRDefault="00FF20C2" w:rsidP="006D3D7E">
            <w:pPr>
              <w:rPr>
                <w:rFonts w:asciiTheme="minorHAnsi" w:hAnsiTheme="minorHAnsi"/>
                <w:szCs w:val="22"/>
              </w:rPr>
            </w:pPr>
            <w:r w:rsidRPr="00C87100">
              <w:rPr>
                <w:rFonts w:asciiTheme="minorHAnsi" w:hAnsiTheme="minorHAnsi"/>
                <w:szCs w:val="22"/>
              </w:rPr>
              <w:t> </w:t>
            </w:r>
          </w:p>
        </w:tc>
        <w:tc>
          <w:tcPr>
            <w:tcW w:w="288" w:type="pct"/>
            <w:gridSpan w:val="3"/>
            <w:vMerge w:val="restart"/>
            <w:tcBorders>
              <w:top w:val="single" w:sz="8" w:space="0" w:color="auto"/>
              <w:left w:val="single" w:sz="8" w:space="0" w:color="auto"/>
              <w:right w:val="nil"/>
            </w:tcBorders>
            <w:shd w:val="clear" w:color="000000" w:fill="FFFFFF"/>
            <w:noWrap/>
            <w:hideMark/>
          </w:tcPr>
          <w:p w:rsidR="00FF20C2" w:rsidRPr="00C87100" w:rsidRDefault="00FF20C2" w:rsidP="006D3D7E">
            <w:pPr>
              <w:rPr>
                <w:rFonts w:asciiTheme="minorHAnsi" w:hAnsiTheme="minorHAnsi"/>
                <w:szCs w:val="22"/>
              </w:rPr>
            </w:pPr>
            <w:r w:rsidRPr="00C87100">
              <w:rPr>
                <w:rFonts w:asciiTheme="minorHAnsi" w:hAnsiTheme="minorHAnsi"/>
                <w:szCs w:val="22"/>
              </w:rPr>
              <w:t>EU</w:t>
            </w:r>
          </w:p>
          <w:p w:rsidR="00FF20C2" w:rsidRPr="00C87100" w:rsidRDefault="00FF20C2" w:rsidP="006D3D7E">
            <w:pPr>
              <w:rPr>
                <w:rFonts w:asciiTheme="minorHAnsi" w:hAnsiTheme="minorHAnsi" w:cs="Arial"/>
                <w:szCs w:val="22"/>
              </w:rPr>
            </w:pPr>
            <w:r w:rsidRPr="00C87100">
              <w:rPr>
                <w:rFonts w:asciiTheme="minorHAnsi" w:hAnsiTheme="minorHAnsi"/>
                <w:szCs w:val="22"/>
              </w:rPr>
              <w:t>Spain</w:t>
            </w:r>
          </w:p>
        </w:tc>
        <w:tc>
          <w:tcPr>
            <w:tcW w:w="430" w:type="pct"/>
            <w:tcBorders>
              <w:top w:val="single" w:sz="8" w:space="0" w:color="auto"/>
              <w:left w:val="single" w:sz="4" w:space="0" w:color="auto"/>
              <w:right w:val="single" w:sz="8" w:space="0" w:color="auto"/>
            </w:tcBorders>
            <w:shd w:val="clear" w:color="000000" w:fill="FFFFFF"/>
            <w:noWrap/>
            <w:hideMark/>
          </w:tcPr>
          <w:p w:rsidR="00FF20C2" w:rsidRPr="00C87100" w:rsidRDefault="00187ACB" w:rsidP="006D3D7E">
            <w:pPr>
              <w:rPr>
                <w:rFonts w:asciiTheme="minorHAnsi" w:hAnsiTheme="minorHAnsi" w:cs="Arial"/>
                <w:szCs w:val="22"/>
              </w:rPr>
            </w:pPr>
            <w:r w:rsidRPr="00C87100">
              <w:rPr>
                <w:rFonts w:asciiTheme="minorHAnsi" w:hAnsiTheme="minorHAnsi" w:cs="Arial"/>
                <w:szCs w:val="22"/>
              </w:rPr>
              <w:t>645,056</w:t>
            </w:r>
          </w:p>
        </w:tc>
      </w:tr>
      <w:tr w:rsidR="00FF20C2" w:rsidRPr="00125359" w:rsidTr="006D3D7E">
        <w:trPr>
          <w:trHeight w:val="720"/>
        </w:trPr>
        <w:tc>
          <w:tcPr>
            <w:tcW w:w="1097" w:type="pct"/>
            <w:gridSpan w:val="3"/>
            <w:vMerge/>
            <w:tcBorders>
              <w:left w:val="single" w:sz="8" w:space="0" w:color="auto"/>
              <w:right w:val="single" w:sz="8" w:space="0" w:color="auto"/>
            </w:tcBorders>
            <w:shd w:val="clear" w:color="auto" w:fill="auto"/>
            <w:vAlign w:val="bottom"/>
            <w:hideMark/>
          </w:tcPr>
          <w:p w:rsidR="00FF20C2" w:rsidRPr="00125359" w:rsidRDefault="00FF20C2" w:rsidP="006D3D7E">
            <w:pPr>
              <w:rPr>
                <w:rFonts w:asciiTheme="minorHAnsi" w:hAnsiTheme="minorHAnsi"/>
                <w:szCs w:val="22"/>
              </w:rPr>
            </w:pPr>
          </w:p>
        </w:tc>
        <w:tc>
          <w:tcPr>
            <w:tcW w:w="1349" w:type="pct"/>
            <w:gridSpan w:val="3"/>
            <w:vMerge/>
            <w:tcBorders>
              <w:top w:val="single" w:sz="4" w:space="0" w:color="000000"/>
              <w:left w:val="single" w:sz="8" w:space="0" w:color="auto"/>
              <w:bottom w:val="single" w:sz="4" w:space="0" w:color="auto"/>
              <w:right w:val="single" w:sz="8" w:space="0" w:color="auto"/>
            </w:tcBorders>
            <w:vAlign w:val="center"/>
            <w:hideMark/>
          </w:tcPr>
          <w:p w:rsidR="00FF20C2" w:rsidRPr="00125359" w:rsidRDefault="00FF20C2" w:rsidP="006D3D7E">
            <w:pPr>
              <w:rPr>
                <w:rFonts w:asciiTheme="minorHAnsi" w:hAnsiTheme="minorHAnsi"/>
                <w:szCs w:val="22"/>
              </w:rPr>
            </w:pPr>
          </w:p>
        </w:tc>
        <w:tc>
          <w:tcPr>
            <w:tcW w:w="488" w:type="pct"/>
            <w:vMerge/>
            <w:tcBorders>
              <w:top w:val="nil"/>
              <w:left w:val="single" w:sz="8" w:space="0" w:color="auto"/>
              <w:bottom w:val="single" w:sz="4" w:space="0" w:color="000000"/>
              <w:right w:val="nil"/>
            </w:tcBorders>
            <w:vAlign w:val="center"/>
            <w:hideMark/>
          </w:tcPr>
          <w:p w:rsidR="00FF20C2" w:rsidRPr="00125359" w:rsidRDefault="00FF20C2" w:rsidP="006D3D7E">
            <w:pPr>
              <w:rPr>
                <w:rFonts w:asciiTheme="minorHAnsi" w:hAnsiTheme="minorHAnsi"/>
                <w:szCs w:val="22"/>
              </w:rPr>
            </w:pPr>
          </w:p>
        </w:tc>
        <w:tc>
          <w:tcPr>
            <w:tcW w:w="1033" w:type="pct"/>
            <w:gridSpan w:val="2"/>
            <w:vMerge/>
            <w:tcBorders>
              <w:left w:val="single" w:sz="8" w:space="0" w:color="auto"/>
              <w:right w:val="nil"/>
            </w:tcBorders>
            <w:shd w:val="clear" w:color="000000" w:fill="FFFFFF"/>
            <w:hideMark/>
          </w:tcPr>
          <w:p w:rsidR="00FF20C2" w:rsidRPr="00125359" w:rsidRDefault="00FF20C2" w:rsidP="006D3D7E">
            <w:pPr>
              <w:rPr>
                <w:rFonts w:asciiTheme="minorHAnsi" w:hAnsiTheme="minorHAnsi"/>
                <w:szCs w:val="22"/>
              </w:rPr>
            </w:pPr>
          </w:p>
        </w:tc>
        <w:tc>
          <w:tcPr>
            <w:tcW w:w="315" w:type="pct"/>
            <w:gridSpan w:val="2"/>
            <w:vMerge/>
            <w:tcBorders>
              <w:left w:val="single" w:sz="4" w:space="0" w:color="auto"/>
              <w:bottom w:val="single" w:sz="4" w:space="0" w:color="auto"/>
              <w:right w:val="nil"/>
            </w:tcBorders>
            <w:shd w:val="clear" w:color="000000" w:fill="FFFFFF"/>
            <w:noWrap/>
            <w:hideMark/>
          </w:tcPr>
          <w:p w:rsidR="00FF20C2" w:rsidRPr="00C87100" w:rsidRDefault="00FF20C2" w:rsidP="006D3D7E">
            <w:pPr>
              <w:rPr>
                <w:rFonts w:asciiTheme="minorHAnsi" w:hAnsiTheme="minorHAnsi"/>
                <w:szCs w:val="22"/>
              </w:rPr>
            </w:pPr>
          </w:p>
        </w:tc>
        <w:tc>
          <w:tcPr>
            <w:tcW w:w="288" w:type="pct"/>
            <w:gridSpan w:val="3"/>
            <w:vMerge/>
            <w:tcBorders>
              <w:left w:val="single" w:sz="8" w:space="0" w:color="auto"/>
              <w:right w:val="nil"/>
            </w:tcBorders>
            <w:shd w:val="clear" w:color="000000" w:fill="FFFFFF"/>
            <w:noWrap/>
            <w:hideMark/>
          </w:tcPr>
          <w:p w:rsidR="00FF20C2" w:rsidRPr="00C87100" w:rsidRDefault="00FF20C2" w:rsidP="006D3D7E">
            <w:pPr>
              <w:rPr>
                <w:rFonts w:asciiTheme="minorHAnsi" w:hAnsiTheme="minorHAnsi"/>
                <w:szCs w:val="22"/>
              </w:rPr>
            </w:pPr>
          </w:p>
        </w:tc>
        <w:tc>
          <w:tcPr>
            <w:tcW w:w="430" w:type="pct"/>
            <w:tcBorders>
              <w:top w:val="nil"/>
              <w:left w:val="single" w:sz="4" w:space="0" w:color="auto"/>
              <w:bottom w:val="single" w:sz="4" w:space="0" w:color="auto"/>
              <w:right w:val="single" w:sz="8" w:space="0" w:color="auto"/>
            </w:tcBorders>
            <w:shd w:val="clear" w:color="000000" w:fill="FFFFFF"/>
            <w:noWrap/>
            <w:hideMark/>
          </w:tcPr>
          <w:p w:rsidR="00FF20C2" w:rsidRPr="00C87100" w:rsidRDefault="00FF20C2" w:rsidP="006D3D7E">
            <w:pPr>
              <w:rPr>
                <w:rFonts w:asciiTheme="minorHAnsi" w:hAnsiTheme="minorHAnsi"/>
                <w:szCs w:val="22"/>
              </w:rPr>
            </w:pPr>
            <w:r w:rsidRPr="00C87100">
              <w:rPr>
                <w:rFonts w:asciiTheme="minorHAnsi" w:hAnsiTheme="minorHAnsi"/>
                <w:szCs w:val="22"/>
              </w:rPr>
              <w:t> </w:t>
            </w:r>
          </w:p>
        </w:tc>
      </w:tr>
      <w:tr w:rsidR="00FF20C2" w:rsidRPr="00125359" w:rsidTr="006D3D7E">
        <w:trPr>
          <w:trHeight w:val="440"/>
        </w:trPr>
        <w:tc>
          <w:tcPr>
            <w:tcW w:w="1097" w:type="pct"/>
            <w:gridSpan w:val="3"/>
            <w:vMerge/>
            <w:tcBorders>
              <w:left w:val="single" w:sz="8" w:space="0" w:color="auto"/>
              <w:right w:val="single" w:sz="8" w:space="0" w:color="auto"/>
            </w:tcBorders>
            <w:shd w:val="clear" w:color="auto" w:fill="auto"/>
            <w:hideMark/>
          </w:tcPr>
          <w:p w:rsidR="00FF20C2" w:rsidRPr="00125359" w:rsidRDefault="00FF20C2" w:rsidP="006D3D7E">
            <w:pPr>
              <w:rPr>
                <w:rFonts w:asciiTheme="minorHAnsi" w:hAnsiTheme="minorHAnsi"/>
                <w:szCs w:val="22"/>
              </w:rPr>
            </w:pPr>
          </w:p>
        </w:tc>
        <w:tc>
          <w:tcPr>
            <w:tcW w:w="1349" w:type="pct"/>
            <w:gridSpan w:val="3"/>
            <w:vMerge w:val="restart"/>
            <w:tcBorders>
              <w:top w:val="single" w:sz="4" w:space="0" w:color="auto"/>
              <w:left w:val="single" w:sz="8" w:space="0" w:color="auto"/>
              <w:bottom w:val="single" w:sz="4" w:space="0" w:color="000000"/>
              <w:right w:val="single" w:sz="8" w:space="0" w:color="auto"/>
            </w:tcBorders>
            <w:shd w:val="clear" w:color="auto" w:fill="auto"/>
            <w:hideMark/>
          </w:tcPr>
          <w:p w:rsidR="00FF20C2" w:rsidRPr="00125359" w:rsidRDefault="00FF20C2" w:rsidP="006D3D7E">
            <w:pPr>
              <w:rPr>
                <w:rFonts w:asciiTheme="minorHAnsi" w:hAnsiTheme="minorHAnsi"/>
                <w:szCs w:val="22"/>
              </w:rPr>
            </w:pPr>
            <w:r w:rsidRPr="00125359">
              <w:rPr>
                <w:rFonts w:asciiTheme="minorHAnsi" w:hAnsiTheme="minorHAnsi"/>
                <w:b/>
                <w:bCs/>
                <w:szCs w:val="22"/>
              </w:rPr>
              <w:t>1.2:</w:t>
            </w:r>
            <w:r w:rsidRPr="00125359">
              <w:rPr>
                <w:rFonts w:asciiTheme="minorHAnsi" w:hAnsiTheme="minorHAnsi"/>
                <w:szCs w:val="22"/>
              </w:rPr>
              <w:t xml:space="preserve"> Training and capacity development for key national/state/local level actors on risk-sensitive analysis and management and evidence-based conflict-sensitive planning including development of adapted mapping and planning support tools.</w:t>
            </w:r>
          </w:p>
        </w:tc>
        <w:tc>
          <w:tcPr>
            <w:tcW w:w="488" w:type="pct"/>
            <w:vMerge w:val="restart"/>
            <w:tcBorders>
              <w:top w:val="nil"/>
              <w:left w:val="single" w:sz="8" w:space="0" w:color="auto"/>
              <w:bottom w:val="single" w:sz="4" w:space="0" w:color="000000"/>
              <w:right w:val="nil"/>
            </w:tcBorders>
            <w:shd w:val="clear" w:color="auto" w:fill="auto"/>
            <w:hideMark/>
          </w:tcPr>
          <w:p w:rsidR="00FF20C2" w:rsidRPr="00125359" w:rsidRDefault="00FF20C2" w:rsidP="006D3D7E">
            <w:pPr>
              <w:rPr>
                <w:rFonts w:asciiTheme="minorHAnsi" w:hAnsiTheme="minorHAnsi"/>
                <w:szCs w:val="22"/>
              </w:rPr>
            </w:pPr>
            <w:r w:rsidRPr="00125359">
              <w:rPr>
                <w:rFonts w:asciiTheme="minorHAnsi" w:hAnsiTheme="minorHAnsi"/>
                <w:szCs w:val="22"/>
              </w:rPr>
              <w:t>UNDP (with BCPR support team), State Governments, GOSS stakeholders</w:t>
            </w:r>
          </w:p>
        </w:tc>
        <w:tc>
          <w:tcPr>
            <w:tcW w:w="1033" w:type="pct"/>
            <w:gridSpan w:val="2"/>
            <w:vMerge/>
            <w:tcBorders>
              <w:left w:val="single" w:sz="8" w:space="0" w:color="auto"/>
              <w:right w:val="nil"/>
            </w:tcBorders>
            <w:shd w:val="clear" w:color="000000" w:fill="FFFFFF"/>
            <w:hideMark/>
          </w:tcPr>
          <w:p w:rsidR="00FF20C2" w:rsidRPr="00125359" w:rsidRDefault="00FF20C2" w:rsidP="006D3D7E">
            <w:pPr>
              <w:rPr>
                <w:rFonts w:asciiTheme="minorHAnsi" w:hAnsiTheme="minorHAnsi"/>
                <w:szCs w:val="22"/>
              </w:rPr>
            </w:pPr>
          </w:p>
        </w:tc>
        <w:tc>
          <w:tcPr>
            <w:tcW w:w="315" w:type="pct"/>
            <w:gridSpan w:val="2"/>
            <w:vMerge w:val="restart"/>
            <w:tcBorders>
              <w:top w:val="single" w:sz="4" w:space="0" w:color="auto"/>
              <w:left w:val="single" w:sz="4" w:space="0" w:color="auto"/>
              <w:bottom w:val="single" w:sz="4" w:space="0" w:color="auto"/>
              <w:right w:val="nil"/>
            </w:tcBorders>
            <w:shd w:val="clear" w:color="000000" w:fill="FFFFFF"/>
            <w:noWrap/>
            <w:hideMark/>
          </w:tcPr>
          <w:p w:rsidR="00FF20C2" w:rsidRPr="00C87100" w:rsidRDefault="00FF20C2" w:rsidP="006D3D7E">
            <w:pPr>
              <w:rPr>
                <w:rFonts w:asciiTheme="minorHAnsi" w:hAnsiTheme="minorHAnsi"/>
                <w:szCs w:val="22"/>
              </w:rPr>
            </w:pPr>
            <w:r w:rsidRPr="00C87100">
              <w:rPr>
                <w:rFonts w:asciiTheme="minorHAnsi" w:hAnsiTheme="minorHAnsi"/>
                <w:szCs w:val="22"/>
              </w:rPr>
              <w:t>Main RRF 3-2</w:t>
            </w:r>
          </w:p>
          <w:p w:rsidR="00FF20C2" w:rsidRPr="00C87100" w:rsidRDefault="00FF20C2" w:rsidP="006D3D7E">
            <w:pPr>
              <w:rPr>
                <w:rFonts w:asciiTheme="minorHAnsi" w:hAnsiTheme="minorHAnsi"/>
                <w:szCs w:val="22"/>
              </w:rPr>
            </w:pPr>
            <w:r w:rsidRPr="00C87100">
              <w:rPr>
                <w:rFonts w:asciiTheme="minorHAnsi" w:hAnsiTheme="minorHAnsi"/>
                <w:szCs w:val="22"/>
              </w:rPr>
              <w:t> </w:t>
            </w:r>
          </w:p>
          <w:p w:rsidR="00FF20C2" w:rsidRPr="00C87100" w:rsidRDefault="00FF20C2" w:rsidP="006D3D7E">
            <w:pPr>
              <w:rPr>
                <w:rFonts w:asciiTheme="minorHAnsi" w:hAnsiTheme="minorHAnsi"/>
                <w:szCs w:val="22"/>
              </w:rPr>
            </w:pPr>
            <w:r w:rsidRPr="00C87100">
              <w:rPr>
                <w:rFonts w:asciiTheme="minorHAnsi" w:hAnsiTheme="minorHAnsi"/>
                <w:szCs w:val="22"/>
              </w:rPr>
              <w:t> </w:t>
            </w:r>
          </w:p>
        </w:tc>
        <w:tc>
          <w:tcPr>
            <w:tcW w:w="288" w:type="pct"/>
            <w:gridSpan w:val="3"/>
            <w:vMerge/>
            <w:tcBorders>
              <w:left w:val="single" w:sz="8" w:space="0" w:color="auto"/>
              <w:right w:val="nil"/>
            </w:tcBorders>
            <w:shd w:val="clear" w:color="000000" w:fill="FFFFFF"/>
            <w:noWrap/>
            <w:hideMark/>
          </w:tcPr>
          <w:p w:rsidR="00FF20C2" w:rsidRPr="00C87100" w:rsidRDefault="00FF20C2" w:rsidP="006D3D7E">
            <w:pPr>
              <w:rPr>
                <w:rFonts w:asciiTheme="minorHAnsi" w:hAnsiTheme="minorHAnsi"/>
                <w:szCs w:val="22"/>
              </w:rPr>
            </w:pPr>
          </w:p>
        </w:tc>
        <w:tc>
          <w:tcPr>
            <w:tcW w:w="430" w:type="pct"/>
            <w:tcBorders>
              <w:top w:val="single" w:sz="4" w:space="0" w:color="auto"/>
              <w:left w:val="single" w:sz="4" w:space="0" w:color="auto"/>
              <w:right w:val="single" w:sz="8" w:space="0" w:color="auto"/>
            </w:tcBorders>
            <w:shd w:val="clear" w:color="000000" w:fill="FFFFFF"/>
            <w:noWrap/>
            <w:hideMark/>
          </w:tcPr>
          <w:p w:rsidR="00FF20C2" w:rsidRPr="00C87100" w:rsidRDefault="00FF20C2" w:rsidP="006D3D7E">
            <w:pPr>
              <w:rPr>
                <w:rFonts w:asciiTheme="minorHAnsi" w:hAnsiTheme="minorHAnsi" w:cs="Arial"/>
                <w:szCs w:val="22"/>
              </w:rPr>
            </w:pPr>
            <w:r w:rsidRPr="00C87100">
              <w:rPr>
                <w:rFonts w:asciiTheme="minorHAnsi" w:hAnsiTheme="minorHAnsi"/>
                <w:szCs w:val="22"/>
              </w:rPr>
              <w:t>449,796</w:t>
            </w:r>
          </w:p>
        </w:tc>
      </w:tr>
      <w:tr w:rsidR="00FF20C2" w:rsidRPr="00125359" w:rsidTr="006D3D7E">
        <w:trPr>
          <w:trHeight w:val="780"/>
        </w:trPr>
        <w:tc>
          <w:tcPr>
            <w:tcW w:w="1097" w:type="pct"/>
            <w:gridSpan w:val="3"/>
            <w:vMerge/>
            <w:tcBorders>
              <w:left w:val="single" w:sz="8" w:space="0" w:color="auto"/>
              <w:right w:val="single" w:sz="8" w:space="0" w:color="auto"/>
            </w:tcBorders>
            <w:vAlign w:val="center"/>
            <w:hideMark/>
          </w:tcPr>
          <w:p w:rsidR="00FF20C2" w:rsidRPr="00125359" w:rsidRDefault="00FF20C2" w:rsidP="006D3D7E">
            <w:pPr>
              <w:rPr>
                <w:rFonts w:asciiTheme="minorHAnsi" w:hAnsiTheme="minorHAnsi"/>
                <w:szCs w:val="22"/>
              </w:rPr>
            </w:pPr>
          </w:p>
        </w:tc>
        <w:tc>
          <w:tcPr>
            <w:tcW w:w="1349" w:type="pct"/>
            <w:gridSpan w:val="3"/>
            <w:vMerge/>
            <w:tcBorders>
              <w:top w:val="nil"/>
              <w:left w:val="single" w:sz="8" w:space="0" w:color="auto"/>
              <w:bottom w:val="single" w:sz="4" w:space="0" w:color="000000"/>
              <w:right w:val="single" w:sz="8" w:space="0" w:color="auto"/>
            </w:tcBorders>
            <w:vAlign w:val="center"/>
            <w:hideMark/>
          </w:tcPr>
          <w:p w:rsidR="00FF20C2" w:rsidRPr="00125359" w:rsidRDefault="00FF20C2" w:rsidP="006D3D7E">
            <w:pPr>
              <w:rPr>
                <w:rFonts w:asciiTheme="minorHAnsi" w:hAnsiTheme="minorHAnsi"/>
                <w:szCs w:val="22"/>
              </w:rPr>
            </w:pPr>
          </w:p>
        </w:tc>
        <w:tc>
          <w:tcPr>
            <w:tcW w:w="488" w:type="pct"/>
            <w:vMerge/>
            <w:tcBorders>
              <w:top w:val="nil"/>
              <w:left w:val="single" w:sz="8" w:space="0" w:color="auto"/>
              <w:bottom w:val="single" w:sz="4" w:space="0" w:color="000000"/>
              <w:right w:val="nil"/>
            </w:tcBorders>
            <w:vAlign w:val="center"/>
            <w:hideMark/>
          </w:tcPr>
          <w:p w:rsidR="00FF20C2" w:rsidRPr="00125359" w:rsidRDefault="00FF20C2" w:rsidP="006D3D7E">
            <w:pPr>
              <w:rPr>
                <w:rFonts w:asciiTheme="minorHAnsi" w:hAnsiTheme="minorHAnsi"/>
                <w:szCs w:val="22"/>
              </w:rPr>
            </w:pPr>
          </w:p>
        </w:tc>
        <w:tc>
          <w:tcPr>
            <w:tcW w:w="1033" w:type="pct"/>
            <w:gridSpan w:val="2"/>
            <w:vMerge/>
            <w:tcBorders>
              <w:left w:val="single" w:sz="8" w:space="0" w:color="auto"/>
              <w:right w:val="nil"/>
            </w:tcBorders>
            <w:shd w:val="clear" w:color="000000" w:fill="FFFFFF"/>
            <w:hideMark/>
          </w:tcPr>
          <w:p w:rsidR="00FF20C2" w:rsidRPr="00125359" w:rsidRDefault="00FF20C2" w:rsidP="006D3D7E">
            <w:pPr>
              <w:rPr>
                <w:rFonts w:asciiTheme="minorHAnsi" w:hAnsiTheme="minorHAnsi"/>
                <w:szCs w:val="22"/>
              </w:rPr>
            </w:pPr>
          </w:p>
        </w:tc>
        <w:tc>
          <w:tcPr>
            <w:tcW w:w="315" w:type="pct"/>
            <w:gridSpan w:val="2"/>
            <w:vMerge/>
            <w:tcBorders>
              <w:left w:val="single" w:sz="4" w:space="0" w:color="auto"/>
              <w:bottom w:val="single" w:sz="4" w:space="0" w:color="auto"/>
              <w:right w:val="nil"/>
            </w:tcBorders>
            <w:shd w:val="clear" w:color="000000" w:fill="FFFFFF"/>
            <w:noWrap/>
            <w:hideMark/>
          </w:tcPr>
          <w:p w:rsidR="00FF20C2" w:rsidRPr="00C87100" w:rsidRDefault="00FF20C2" w:rsidP="006D3D7E">
            <w:pPr>
              <w:rPr>
                <w:rFonts w:asciiTheme="minorHAnsi" w:hAnsiTheme="minorHAnsi"/>
                <w:szCs w:val="22"/>
              </w:rPr>
            </w:pPr>
          </w:p>
        </w:tc>
        <w:tc>
          <w:tcPr>
            <w:tcW w:w="288" w:type="pct"/>
            <w:gridSpan w:val="3"/>
            <w:vMerge/>
            <w:tcBorders>
              <w:left w:val="single" w:sz="8" w:space="0" w:color="auto"/>
              <w:right w:val="nil"/>
            </w:tcBorders>
            <w:shd w:val="clear" w:color="000000" w:fill="FFFFFF"/>
            <w:noWrap/>
            <w:hideMark/>
          </w:tcPr>
          <w:p w:rsidR="00FF20C2" w:rsidRPr="00C87100" w:rsidRDefault="00FF20C2" w:rsidP="006D3D7E">
            <w:pPr>
              <w:rPr>
                <w:rFonts w:asciiTheme="minorHAnsi" w:hAnsiTheme="minorHAnsi"/>
                <w:szCs w:val="22"/>
              </w:rPr>
            </w:pPr>
          </w:p>
        </w:tc>
        <w:tc>
          <w:tcPr>
            <w:tcW w:w="430" w:type="pct"/>
            <w:tcBorders>
              <w:top w:val="nil"/>
              <w:left w:val="single" w:sz="4" w:space="0" w:color="auto"/>
              <w:bottom w:val="single" w:sz="4" w:space="0" w:color="auto"/>
              <w:right w:val="single" w:sz="8" w:space="0" w:color="auto"/>
            </w:tcBorders>
            <w:shd w:val="clear" w:color="000000" w:fill="FFFFFF"/>
            <w:noWrap/>
            <w:hideMark/>
          </w:tcPr>
          <w:p w:rsidR="00FF20C2" w:rsidRPr="00C87100" w:rsidRDefault="00FF20C2" w:rsidP="006D3D7E">
            <w:pPr>
              <w:rPr>
                <w:rFonts w:asciiTheme="minorHAnsi" w:hAnsiTheme="minorHAnsi"/>
                <w:szCs w:val="22"/>
              </w:rPr>
            </w:pPr>
          </w:p>
        </w:tc>
      </w:tr>
      <w:tr w:rsidR="00FF20C2" w:rsidRPr="00125359" w:rsidTr="006D3D7E">
        <w:trPr>
          <w:trHeight w:val="360"/>
        </w:trPr>
        <w:tc>
          <w:tcPr>
            <w:tcW w:w="1097" w:type="pct"/>
            <w:gridSpan w:val="3"/>
            <w:vMerge/>
            <w:tcBorders>
              <w:left w:val="single" w:sz="8" w:space="0" w:color="auto"/>
              <w:right w:val="single" w:sz="8" w:space="0" w:color="auto"/>
            </w:tcBorders>
            <w:vAlign w:val="center"/>
            <w:hideMark/>
          </w:tcPr>
          <w:p w:rsidR="00FF20C2" w:rsidRPr="00125359" w:rsidRDefault="00FF20C2" w:rsidP="006D3D7E">
            <w:pPr>
              <w:rPr>
                <w:rFonts w:asciiTheme="minorHAnsi" w:hAnsiTheme="minorHAnsi"/>
                <w:szCs w:val="22"/>
              </w:rPr>
            </w:pPr>
          </w:p>
        </w:tc>
        <w:tc>
          <w:tcPr>
            <w:tcW w:w="1349" w:type="pct"/>
            <w:gridSpan w:val="3"/>
            <w:vMerge w:val="restart"/>
            <w:tcBorders>
              <w:top w:val="nil"/>
              <w:left w:val="single" w:sz="8" w:space="0" w:color="auto"/>
              <w:bottom w:val="single" w:sz="4" w:space="0" w:color="000000"/>
              <w:right w:val="single" w:sz="8" w:space="0" w:color="auto"/>
            </w:tcBorders>
            <w:shd w:val="clear" w:color="auto" w:fill="auto"/>
            <w:hideMark/>
          </w:tcPr>
          <w:p w:rsidR="00FF20C2" w:rsidRPr="00125359" w:rsidRDefault="00FF20C2" w:rsidP="006D3D7E">
            <w:pPr>
              <w:rPr>
                <w:rFonts w:asciiTheme="minorHAnsi" w:hAnsiTheme="minorHAnsi"/>
                <w:szCs w:val="22"/>
              </w:rPr>
            </w:pPr>
            <w:r w:rsidRPr="00125359">
              <w:rPr>
                <w:rFonts w:asciiTheme="minorHAnsi" w:hAnsiTheme="minorHAnsi"/>
                <w:b/>
                <w:bCs/>
                <w:szCs w:val="22"/>
              </w:rPr>
              <w:t>1.3:</w:t>
            </w:r>
            <w:r w:rsidRPr="00125359">
              <w:rPr>
                <w:rFonts w:asciiTheme="minorHAnsi" w:hAnsiTheme="minorHAnsi"/>
                <w:szCs w:val="22"/>
              </w:rPr>
              <w:t xml:space="preserve"> National researchers and programme developers and analysts for risk mapping, research and analysis support.</w:t>
            </w:r>
          </w:p>
        </w:tc>
        <w:tc>
          <w:tcPr>
            <w:tcW w:w="488" w:type="pct"/>
            <w:vMerge w:val="restart"/>
            <w:tcBorders>
              <w:top w:val="single" w:sz="4" w:space="0" w:color="000000"/>
              <w:left w:val="single" w:sz="8" w:space="0" w:color="auto"/>
              <w:right w:val="nil"/>
            </w:tcBorders>
            <w:shd w:val="clear" w:color="auto" w:fill="auto"/>
            <w:hideMark/>
          </w:tcPr>
          <w:p w:rsidR="00FF20C2" w:rsidRPr="00125359" w:rsidRDefault="00FF20C2" w:rsidP="006D3D7E">
            <w:pPr>
              <w:rPr>
                <w:rFonts w:asciiTheme="minorHAnsi" w:hAnsiTheme="minorHAnsi"/>
                <w:szCs w:val="22"/>
              </w:rPr>
            </w:pPr>
            <w:r w:rsidRPr="00125359">
              <w:rPr>
                <w:rFonts w:asciiTheme="minorHAnsi" w:hAnsiTheme="minorHAnsi"/>
                <w:szCs w:val="22"/>
              </w:rPr>
              <w:t>UNDP, GOSS stakeholders</w:t>
            </w:r>
          </w:p>
        </w:tc>
        <w:tc>
          <w:tcPr>
            <w:tcW w:w="1033" w:type="pct"/>
            <w:gridSpan w:val="2"/>
            <w:vMerge/>
            <w:tcBorders>
              <w:left w:val="single" w:sz="8" w:space="0" w:color="auto"/>
              <w:right w:val="nil"/>
            </w:tcBorders>
            <w:shd w:val="clear" w:color="000000" w:fill="FFFFFF"/>
            <w:hideMark/>
          </w:tcPr>
          <w:p w:rsidR="00FF20C2" w:rsidRPr="00125359" w:rsidRDefault="00FF20C2" w:rsidP="006D3D7E">
            <w:pPr>
              <w:rPr>
                <w:rFonts w:asciiTheme="minorHAnsi" w:hAnsiTheme="minorHAnsi"/>
                <w:szCs w:val="22"/>
              </w:rPr>
            </w:pPr>
          </w:p>
        </w:tc>
        <w:tc>
          <w:tcPr>
            <w:tcW w:w="315" w:type="pct"/>
            <w:gridSpan w:val="2"/>
            <w:vMerge w:val="restart"/>
            <w:tcBorders>
              <w:top w:val="single" w:sz="4" w:space="0" w:color="auto"/>
              <w:left w:val="single" w:sz="4" w:space="0" w:color="auto"/>
              <w:right w:val="nil"/>
            </w:tcBorders>
            <w:shd w:val="clear" w:color="000000" w:fill="FFFFFF"/>
            <w:noWrap/>
            <w:hideMark/>
          </w:tcPr>
          <w:p w:rsidR="00FF20C2" w:rsidRPr="00C87100" w:rsidRDefault="00FF20C2" w:rsidP="006D3D7E">
            <w:pPr>
              <w:rPr>
                <w:rFonts w:asciiTheme="minorHAnsi" w:hAnsiTheme="minorHAnsi"/>
                <w:szCs w:val="22"/>
              </w:rPr>
            </w:pPr>
            <w:r w:rsidRPr="00C87100">
              <w:rPr>
                <w:rFonts w:asciiTheme="minorHAnsi" w:hAnsiTheme="minorHAnsi"/>
                <w:szCs w:val="22"/>
              </w:rPr>
              <w:t>Main RRF 3-3</w:t>
            </w:r>
          </w:p>
          <w:p w:rsidR="00FF20C2" w:rsidRPr="00C87100" w:rsidRDefault="00FF20C2" w:rsidP="006D3D7E">
            <w:pPr>
              <w:rPr>
                <w:rFonts w:asciiTheme="minorHAnsi" w:hAnsiTheme="minorHAnsi"/>
                <w:szCs w:val="22"/>
              </w:rPr>
            </w:pPr>
            <w:r w:rsidRPr="00C87100">
              <w:rPr>
                <w:rFonts w:asciiTheme="minorHAnsi" w:hAnsiTheme="minorHAnsi"/>
                <w:szCs w:val="22"/>
              </w:rPr>
              <w:t> </w:t>
            </w:r>
          </w:p>
        </w:tc>
        <w:tc>
          <w:tcPr>
            <w:tcW w:w="288" w:type="pct"/>
            <w:gridSpan w:val="3"/>
            <w:vMerge/>
            <w:tcBorders>
              <w:left w:val="single" w:sz="8" w:space="0" w:color="auto"/>
              <w:right w:val="nil"/>
            </w:tcBorders>
            <w:shd w:val="clear" w:color="000000" w:fill="FFFFFF"/>
            <w:noWrap/>
            <w:hideMark/>
          </w:tcPr>
          <w:p w:rsidR="00FF20C2" w:rsidRPr="00C87100" w:rsidRDefault="00FF20C2" w:rsidP="006D3D7E">
            <w:pPr>
              <w:rPr>
                <w:rFonts w:asciiTheme="minorHAnsi" w:hAnsiTheme="minorHAnsi"/>
                <w:szCs w:val="22"/>
              </w:rPr>
            </w:pPr>
          </w:p>
        </w:tc>
        <w:tc>
          <w:tcPr>
            <w:tcW w:w="430" w:type="pct"/>
            <w:tcBorders>
              <w:top w:val="single" w:sz="4" w:space="0" w:color="auto"/>
              <w:left w:val="single" w:sz="4" w:space="0" w:color="auto"/>
              <w:right w:val="single" w:sz="8" w:space="0" w:color="auto"/>
            </w:tcBorders>
            <w:shd w:val="clear" w:color="000000" w:fill="FFFFFF"/>
            <w:noWrap/>
            <w:hideMark/>
          </w:tcPr>
          <w:p w:rsidR="00FF20C2" w:rsidRPr="00C87100" w:rsidRDefault="00FF20C2" w:rsidP="006D3D7E">
            <w:pPr>
              <w:rPr>
                <w:rFonts w:asciiTheme="minorHAnsi" w:hAnsiTheme="minorHAnsi"/>
                <w:szCs w:val="22"/>
              </w:rPr>
            </w:pPr>
            <w:r w:rsidRPr="00C87100">
              <w:rPr>
                <w:rFonts w:asciiTheme="minorHAnsi" w:hAnsiTheme="minorHAnsi"/>
                <w:szCs w:val="22"/>
              </w:rPr>
              <w:t xml:space="preserve">      </w:t>
            </w:r>
            <w:r w:rsidRPr="00C87100">
              <w:rPr>
                <w:rFonts w:asciiTheme="minorHAnsi" w:hAnsiTheme="minorHAnsi" w:cs="Calibri"/>
                <w:szCs w:val="22"/>
              </w:rPr>
              <w:t>44,980</w:t>
            </w:r>
          </w:p>
        </w:tc>
      </w:tr>
      <w:tr w:rsidR="00FF20C2" w:rsidRPr="00125359" w:rsidTr="006D3D7E">
        <w:trPr>
          <w:trHeight w:val="385"/>
        </w:trPr>
        <w:tc>
          <w:tcPr>
            <w:tcW w:w="1097" w:type="pct"/>
            <w:gridSpan w:val="3"/>
            <w:vMerge/>
            <w:tcBorders>
              <w:left w:val="single" w:sz="8" w:space="0" w:color="auto"/>
              <w:bottom w:val="single" w:sz="8" w:space="0" w:color="auto"/>
              <w:right w:val="single" w:sz="8" w:space="0" w:color="auto"/>
            </w:tcBorders>
            <w:shd w:val="clear" w:color="auto" w:fill="auto"/>
            <w:hideMark/>
          </w:tcPr>
          <w:p w:rsidR="00FF20C2" w:rsidRPr="00125359" w:rsidRDefault="00FF20C2" w:rsidP="006D3D7E">
            <w:pPr>
              <w:rPr>
                <w:rFonts w:asciiTheme="minorHAnsi" w:hAnsiTheme="minorHAnsi"/>
                <w:szCs w:val="22"/>
              </w:rPr>
            </w:pPr>
          </w:p>
        </w:tc>
        <w:tc>
          <w:tcPr>
            <w:tcW w:w="1349" w:type="pct"/>
            <w:gridSpan w:val="3"/>
            <w:vMerge/>
            <w:tcBorders>
              <w:top w:val="nil"/>
              <w:left w:val="single" w:sz="8" w:space="0" w:color="auto"/>
              <w:bottom w:val="single" w:sz="8" w:space="0" w:color="auto"/>
              <w:right w:val="single" w:sz="8" w:space="0" w:color="auto"/>
            </w:tcBorders>
            <w:vAlign w:val="center"/>
            <w:hideMark/>
          </w:tcPr>
          <w:p w:rsidR="00FF20C2" w:rsidRPr="00125359" w:rsidRDefault="00FF20C2" w:rsidP="006D3D7E">
            <w:pPr>
              <w:rPr>
                <w:rFonts w:asciiTheme="minorHAnsi" w:hAnsiTheme="minorHAnsi"/>
                <w:szCs w:val="22"/>
              </w:rPr>
            </w:pPr>
          </w:p>
        </w:tc>
        <w:tc>
          <w:tcPr>
            <w:tcW w:w="488" w:type="pct"/>
            <w:vMerge/>
            <w:tcBorders>
              <w:top w:val="single" w:sz="8" w:space="0" w:color="000000"/>
              <w:left w:val="single" w:sz="8" w:space="0" w:color="auto"/>
              <w:bottom w:val="single" w:sz="4" w:space="0" w:color="auto"/>
              <w:right w:val="nil"/>
            </w:tcBorders>
            <w:vAlign w:val="center"/>
            <w:hideMark/>
          </w:tcPr>
          <w:p w:rsidR="00FF20C2" w:rsidRPr="00125359" w:rsidRDefault="00FF20C2" w:rsidP="006D3D7E">
            <w:pPr>
              <w:rPr>
                <w:rFonts w:asciiTheme="minorHAnsi" w:hAnsiTheme="minorHAnsi"/>
                <w:szCs w:val="22"/>
              </w:rPr>
            </w:pPr>
          </w:p>
        </w:tc>
        <w:tc>
          <w:tcPr>
            <w:tcW w:w="1033" w:type="pct"/>
            <w:gridSpan w:val="2"/>
            <w:vMerge/>
            <w:tcBorders>
              <w:left w:val="single" w:sz="8" w:space="0" w:color="auto"/>
              <w:bottom w:val="single" w:sz="8" w:space="0" w:color="auto"/>
              <w:right w:val="nil"/>
            </w:tcBorders>
            <w:vAlign w:val="center"/>
            <w:hideMark/>
          </w:tcPr>
          <w:p w:rsidR="00FF20C2" w:rsidRPr="00125359" w:rsidRDefault="00FF20C2" w:rsidP="006D3D7E">
            <w:pPr>
              <w:rPr>
                <w:rFonts w:asciiTheme="minorHAnsi" w:hAnsiTheme="minorHAnsi"/>
                <w:szCs w:val="22"/>
              </w:rPr>
            </w:pPr>
          </w:p>
        </w:tc>
        <w:tc>
          <w:tcPr>
            <w:tcW w:w="315" w:type="pct"/>
            <w:gridSpan w:val="2"/>
            <w:vMerge/>
            <w:tcBorders>
              <w:left w:val="single" w:sz="4" w:space="0" w:color="auto"/>
              <w:bottom w:val="single" w:sz="8" w:space="0" w:color="auto"/>
              <w:right w:val="nil"/>
            </w:tcBorders>
            <w:shd w:val="clear" w:color="000000" w:fill="FFFFFF"/>
            <w:noWrap/>
            <w:hideMark/>
          </w:tcPr>
          <w:p w:rsidR="00FF20C2" w:rsidRPr="00C87100" w:rsidRDefault="00FF20C2" w:rsidP="006D3D7E">
            <w:pPr>
              <w:rPr>
                <w:rFonts w:asciiTheme="minorHAnsi" w:hAnsiTheme="minorHAnsi"/>
                <w:szCs w:val="22"/>
              </w:rPr>
            </w:pPr>
          </w:p>
        </w:tc>
        <w:tc>
          <w:tcPr>
            <w:tcW w:w="288" w:type="pct"/>
            <w:gridSpan w:val="3"/>
            <w:vMerge/>
            <w:tcBorders>
              <w:left w:val="single" w:sz="8" w:space="0" w:color="auto"/>
              <w:bottom w:val="single" w:sz="4" w:space="0" w:color="auto"/>
              <w:right w:val="nil"/>
            </w:tcBorders>
            <w:shd w:val="clear" w:color="000000" w:fill="FFFFFF"/>
            <w:noWrap/>
            <w:hideMark/>
          </w:tcPr>
          <w:p w:rsidR="00FF20C2" w:rsidRPr="00C87100" w:rsidRDefault="00FF20C2" w:rsidP="006D3D7E">
            <w:pPr>
              <w:rPr>
                <w:rFonts w:asciiTheme="minorHAnsi" w:hAnsiTheme="minorHAnsi"/>
                <w:szCs w:val="22"/>
              </w:rPr>
            </w:pPr>
          </w:p>
        </w:tc>
        <w:tc>
          <w:tcPr>
            <w:tcW w:w="430" w:type="pct"/>
            <w:tcBorders>
              <w:top w:val="nil"/>
              <w:left w:val="single" w:sz="4" w:space="0" w:color="auto"/>
              <w:bottom w:val="single" w:sz="4" w:space="0" w:color="auto"/>
              <w:right w:val="single" w:sz="8" w:space="0" w:color="auto"/>
            </w:tcBorders>
            <w:shd w:val="clear" w:color="000000" w:fill="FFFFFF"/>
            <w:noWrap/>
            <w:hideMark/>
          </w:tcPr>
          <w:p w:rsidR="00FF20C2" w:rsidRPr="00C87100" w:rsidRDefault="00FF20C2" w:rsidP="006D3D7E">
            <w:pPr>
              <w:rPr>
                <w:rFonts w:asciiTheme="minorHAnsi" w:hAnsiTheme="minorHAnsi"/>
                <w:szCs w:val="22"/>
              </w:rPr>
            </w:pPr>
          </w:p>
        </w:tc>
      </w:tr>
      <w:tr w:rsidR="00FF20C2" w:rsidRPr="00125359" w:rsidTr="006D3D7E">
        <w:trPr>
          <w:trHeight w:val="570"/>
        </w:trPr>
        <w:tc>
          <w:tcPr>
            <w:tcW w:w="2446" w:type="pct"/>
            <w:gridSpan w:val="6"/>
            <w:tcBorders>
              <w:top w:val="single" w:sz="8" w:space="0" w:color="auto"/>
              <w:left w:val="single" w:sz="8" w:space="0" w:color="auto"/>
              <w:bottom w:val="single" w:sz="4" w:space="0" w:color="auto"/>
              <w:right w:val="single" w:sz="8" w:space="0" w:color="000000"/>
            </w:tcBorders>
            <w:shd w:val="clear" w:color="auto" w:fill="FFFF66"/>
            <w:vAlign w:val="center"/>
            <w:hideMark/>
          </w:tcPr>
          <w:p w:rsidR="00FF20C2" w:rsidRPr="00125359" w:rsidRDefault="00FF20C2" w:rsidP="006D3D7E">
            <w:pPr>
              <w:rPr>
                <w:rFonts w:asciiTheme="minorHAnsi" w:hAnsiTheme="minorHAnsi"/>
                <w:szCs w:val="22"/>
              </w:rPr>
            </w:pPr>
            <w:r w:rsidRPr="00125359">
              <w:rPr>
                <w:rFonts w:asciiTheme="minorHAnsi" w:hAnsiTheme="minorHAnsi"/>
                <w:szCs w:val="22"/>
              </w:rPr>
              <w:t>OUTPUT 2: Gender and age sensitive socio-economic risk mapping completed in key States in South Sudan and results incorporated into State and GOSS level development planning.</w:t>
            </w:r>
          </w:p>
        </w:tc>
        <w:tc>
          <w:tcPr>
            <w:tcW w:w="488" w:type="pct"/>
            <w:tcBorders>
              <w:top w:val="single" w:sz="4" w:space="0" w:color="auto"/>
              <w:left w:val="nil"/>
              <w:bottom w:val="single" w:sz="4" w:space="0" w:color="auto"/>
              <w:right w:val="nil"/>
            </w:tcBorders>
            <w:shd w:val="clear" w:color="auto" w:fill="FFFF66"/>
            <w:hideMark/>
          </w:tcPr>
          <w:p w:rsidR="00FF20C2" w:rsidRPr="00125359" w:rsidRDefault="00FF20C2" w:rsidP="006D3D7E">
            <w:pPr>
              <w:rPr>
                <w:rFonts w:asciiTheme="minorHAnsi" w:hAnsiTheme="minorHAnsi"/>
                <w:szCs w:val="22"/>
              </w:rPr>
            </w:pPr>
            <w:r w:rsidRPr="00125359">
              <w:rPr>
                <w:rFonts w:asciiTheme="minorHAnsi" w:hAnsiTheme="minorHAnsi"/>
                <w:szCs w:val="22"/>
              </w:rPr>
              <w:t> </w:t>
            </w:r>
          </w:p>
        </w:tc>
        <w:tc>
          <w:tcPr>
            <w:tcW w:w="1033" w:type="pct"/>
            <w:gridSpan w:val="2"/>
            <w:tcBorders>
              <w:top w:val="single" w:sz="8" w:space="0" w:color="auto"/>
              <w:left w:val="single" w:sz="8" w:space="0" w:color="auto"/>
              <w:bottom w:val="single" w:sz="4" w:space="0" w:color="auto"/>
              <w:right w:val="single" w:sz="4" w:space="0" w:color="auto"/>
            </w:tcBorders>
            <w:shd w:val="clear" w:color="auto" w:fill="FFFF66"/>
            <w:noWrap/>
            <w:hideMark/>
          </w:tcPr>
          <w:p w:rsidR="00FF20C2" w:rsidRPr="00125359" w:rsidRDefault="00FF20C2" w:rsidP="006D3D7E">
            <w:pPr>
              <w:rPr>
                <w:rFonts w:asciiTheme="minorHAnsi" w:hAnsiTheme="minorHAnsi"/>
                <w:szCs w:val="22"/>
              </w:rPr>
            </w:pPr>
            <w:r w:rsidRPr="00125359">
              <w:rPr>
                <w:rFonts w:asciiTheme="minorHAnsi" w:hAnsiTheme="minorHAnsi"/>
                <w:szCs w:val="22"/>
              </w:rPr>
              <w:t xml:space="preserve"> </w:t>
            </w:r>
          </w:p>
        </w:tc>
        <w:tc>
          <w:tcPr>
            <w:tcW w:w="315" w:type="pct"/>
            <w:gridSpan w:val="2"/>
            <w:tcBorders>
              <w:top w:val="single" w:sz="8" w:space="0" w:color="auto"/>
              <w:left w:val="single" w:sz="4" w:space="0" w:color="auto"/>
              <w:bottom w:val="single" w:sz="4" w:space="0" w:color="auto"/>
              <w:right w:val="single" w:sz="8" w:space="0" w:color="auto"/>
            </w:tcBorders>
            <w:shd w:val="clear" w:color="auto" w:fill="FFFF66"/>
            <w:noWrap/>
            <w:hideMark/>
          </w:tcPr>
          <w:p w:rsidR="00FF20C2" w:rsidRPr="00C87100" w:rsidRDefault="00FF20C2" w:rsidP="006D3D7E">
            <w:pPr>
              <w:rPr>
                <w:rFonts w:asciiTheme="minorHAnsi" w:hAnsiTheme="minorHAnsi"/>
                <w:szCs w:val="22"/>
              </w:rPr>
            </w:pPr>
            <w:r w:rsidRPr="00C87100">
              <w:rPr>
                <w:rFonts w:asciiTheme="minorHAnsi" w:hAnsiTheme="minorHAnsi"/>
                <w:szCs w:val="22"/>
              </w:rPr>
              <w:t xml:space="preserve"> </w:t>
            </w:r>
          </w:p>
        </w:tc>
        <w:tc>
          <w:tcPr>
            <w:tcW w:w="288" w:type="pct"/>
            <w:gridSpan w:val="3"/>
            <w:tcBorders>
              <w:top w:val="single" w:sz="4" w:space="0" w:color="auto"/>
              <w:left w:val="nil"/>
              <w:bottom w:val="single" w:sz="8" w:space="0" w:color="auto"/>
              <w:right w:val="single" w:sz="4" w:space="0" w:color="auto"/>
            </w:tcBorders>
            <w:shd w:val="clear" w:color="auto" w:fill="FFFF66"/>
            <w:noWrap/>
            <w:hideMark/>
          </w:tcPr>
          <w:p w:rsidR="00FF20C2" w:rsidRPr="00C87100" w:rsidRDefault="00FF20C2" w:rsidP="006D3D7E">
            <w:pPr>
              <w:rPr>
                <w:rFonts w:asciiTheme="minorHAnsi" w:hAnsiTheme="minorHAnsi"/>
                <w:szCs w:val="22"/>
              </w:rPr>
            </w:pPr>
            <w:r w:rsidRPr="00C87100">
              <w:rPr>
                <w:rFonts w:asciiTheme="minorHAnsi" w:hAnsiTheme="minorHAnsi"/>
                <w:szCs w:val="22"/>
              </w:rPr>
              <w:t xml:space="preserve"> </w:t>
            </w:r>
          </w:p>
        </w:tc>
        <w:tc>
          <w:tcPr>
            <w:tcW w:w="430" w:type="pct"/>
            <w:tcBorders>
              <w:top w:val="single" w:sz="4" w:space="0" w:color="auto"/>
              <w:left w:val="single" w:sz="4" w:space="0" w:color="auto"/>
              <w:bottom w:val="single" w:sz="8" w:space="0" w:color="auto"/>
              <w:right w:val="single" w:sz="8" w:space="0" w:color="auto"/>
            </w:tcBorders>
            <w:shd w:val="clear" w:color="auto" w:fill="FFFF66"/>
            <w:noWrap/>
            <w:hideMark/>
          </w:tcPr>
          <w:p w:rsidR="00FF20C2" w:rsidRPr="00C87100" w:rsidRDefault="00FF20C2" w:rsidP="006D3D7E">
            <w:pPr>
              <w:rPr>
                <w:rFonts w:asciiTheme="minorHAnsi" w:hAnsiTheme="minorHAnsi" w:cs="Arial"/>
                <w:szCs w:val="22"/>
              </w:rPr>
            </w:pPr>
            <w:r w:rsidRPr="00C87100">
              <w:rPr>
                <w:rFonts w:asciiTheme="minorHAnsi" w:hAnsiTheme="minorHAnsi" w:cs="Arial"/>
                <w:szCs w:val="22"/>
              </w:rPr>
              <w:t xml:space="preserve"> </w:t>
            </w:r>
            <w:r w:rsidRPr="00C87100">
              <w:rPr>
                <w:rFonts w:asciiTheme="minorHAnsi" w:hAnsiTheme="minorHAnsi"/>
                <w:szCs w:val="22"/>
              </w:rPr>
              <w:t>539,755</w:t>
            </w:r>
          </w:p>
        </w:tc>
      </w:tr>
      <w:tr w:rsidR="00FF20C2" w:rsidRPr="00125359" w:rsidTr="006D3D7E">
        <w:trPr>
          <w:trHeight w:val="547"/>
        </w:trPr>
        <w:tc>
          <w:tcPr>
            <w:tcW w:w="1097" w:type="pct"/>
            <w:gridSpan w:val="3"/>
            <w:vMerge w:val="restart"/>
            <w:tcBorders>
              <w:top w:val="single" w:sz="4" w:space="0" w:color="auto"/>
              <w:left w:val="single" w:sz="8" w:space="0" w:color="auto"/>
              <w:bottom w:val="single" w:sz="4" w:space="0" w:color="auto"/>
              <w:right w:val="single" w:sz="8" w:space="0" w:color="auto"/>
            </w:tcBorders>
            <w:shd w:val="clear" w:color="auto" w:fill="auto"/>
            <w:hideMark/>
          </w:tcPr>
          <w:p w:rsidR="00FF20C2" w:rsidRPr="00125359" w:rsidRDefault="00FF20C2" w:rsidP="006D3D7E">
            <w:pPr>
              <w:rPr>
                <w:rFonts w:asciiTheme="minorHAnsi" w:hAnsiTheme="minorHAnsi"/>
                <w:szCs w:val="22"/>
              </w:rPr>
            </w:pPr>
            <w:r w:rsidRPr="00125359">
              <w:rPr>
                <w:rFonts w:asciiTheme="minorHAnsi" w:hAnsiTheme="minorHAnsi"/>
                <w:szCs w:val="22"/>
              </w:rPr>
              <w:t xml:space="preserve">Output Indicators/Targets: </w:t>
            </w:r>
          </w:p>
          <w:p w:rsidR="00FF20C2" w:rsidRPr="00125359" w:rsidRDefault="00FF20C2" w:rsidP="006D3D7E">
            <w:pPr>
              <w:rPr>
                <w:rFonts w:asciiTheme="minorHAnsi" w:hAnsiTheme="minorHAnsi"/>
                <w:szCs w:val="22"/>
              </w:rPr>
            </w:pPr>
            <w:r w:rsidRPr="00125359">
              <w:rPr>
                <w:rFonts w:asciiTheme="minorHAnsi" w:hAnsiTheme="minorHAnsi"/>
                <w:szCs w:val="22"/>
              </w:rPr>
              <w:t xml:space="preserve">-CRM and basic information collected and available in </w:t>
            </w:r>
            <w:proofErr w:type="spellStart"/>
            <w:r w:rsidRPr="00125359">
              <w:rPr>
                <w:rFonts w:asciiTheme="minorHAnsi" w:hAnsiTheme="minorHAnsi"/>
                <w:szCs w:val="22"/>
              </w:rPr>
              <w:t>ArcReader</w:t>
            </w:r>
            <w:proofErr w:type="spellEnd"/>
            <w:r w:rsidRPr="00125359">
              <w:rPr>
                <w:rFonts w:asciiTheme="minorHAnsi" w:hAnsiTheme="minorHAnsi"/>
                <w:szCs w:val="22"/>
              </w:rPr>
              <w:t xml:space="preserve"> atlases for all 10 states- IMWG approved. Info-sharing protocols &amp;procedures agreed upon, concluded and operational.</w:t>
            </w:r>
          </w:p>
          <w:p w:rsidR="00FF20C2" w:rsidRPr="00125359" w:rsidRDefault="00FF20C2" w:rsidP="006D3D7E">
            <w:pPr>
              <w:rPr>
                <w:rFonts w:asciiTheme="minorHAnsi" w:hAnsiTheme="minorHAnsi"/>
                <w:szCs w:val="22"/>
              </w:rPr>
            </w:pPr>
            <w:r w:rsidRPr="00125359">
              <w:rPr>
                <w:rFonts w:asciiTheme="minorHAnsi" w:hAnsiTheme="minorHAnsi"/>
                <w:szCs w:val="22"/>
              </w:rPr>
              <w:t>-Basic network tools implemented.</w:t>
            </w:r>
          </w:p>
          <w:p w:rsidR="00FF20C2" w:rsidRPr="00125359" w:rsidDel="00F22A51" w:rsidRDefault="00FF20C2" w:rsidP="006D3D7E">
            <w:pPr>
              <w:rPr>
                <w:rFonts w:asciiTheme="minorHAnsi" w:hAnsiTheme="minorHAnsi"/>
                <w:szCs w:val="22"/>
              </w:rPr>
            </w:pPr>
            <w:r w:rsidRPr="00125359">
              <w:rPr>
                <w:rFonts w:asciiTheme="minorHAnsi" w:hAnsiTheme="minorHAnsi"/>
                <w:szCs w:val="22"/>
              </w:rPr>
              <w:t xml:space="preserve">- Related CRMA analysis integrated into </w:t>
            </w:r>
          </w:p>
          <w:p w:rsidR="00FF20C2" w:rsidRPr="00125359" w:rsidRDefault="00FF20C2" w:rsidP="006D3D7E">
            <w:pPr>
              <w:rPr>
                <w:rFonts w:asciiTheme="minorHAnsi" w:hAnsiTheme="minorHAnsi"/>
                <w:szCs w:val="22"/>
              </w:rPr>
            </w:pPr>
          </w:p>
        </w:tc>
        <w:tc>
          <w:tcPr>
            <w:tcW w:w="1349" w:type="pct"/>
            <w:gridSpan w:val="3"/>
            <w:tcBorders>
              <w:top w:val="single" w:sz="4" w:space="0" w:color="auto"/>
              <w:left w:val="single" w:sz="8" w:space="0" w:color="auto"/>
              <w:bottom w:val="single" w:sz="4" w:space="0" w:color="auto"/>
              <w:right w:val="single" w:sz="8" w:space="0" w:color="auto"/>
            </w:tcBorders>
            <w:shd w:val="clear" w:color="auto" w:fill="auto"/>
            <w:hideMark/>
          </w:tcPr>
          <w:p w:rsidR="00FF20C2" w:rsidRPr="00125359" w:rsidRDefault="00FF20C2" w:rsidP="006D3D7E">
            <w:pPr>
              <w:rPr>
                <w:rFonts w:asciiTheme="minorHAnsi" w:hAnsiTheme="minorHAnsi"/>
                <w:szCs w:val="22"/>
              </w:rPr>
            </w:pPr>
            <w:r w:rsidRPr="00125359">
              <w:rPr>
                <w:rFonts w:asciiTheme="minorHAnsi" w:hAnsiTheme="minorHAnsi"/>
                <w:b/>
                <w:bCs/>
                <w:szCs w:val="22"/>
              </w:rPr>
              <w:t xml:space="preserve">2.1: </w:t>
            </w:r>
            <w:r w:rsidRPr="00125359">
              <w:rPr>
                <w:rFonts w:asciiTheme="minorHAnsi" w:hAnsiTheme="minorHAnsi"/>
                <w:szCs w:val="22"/>
              </w:rPr>
              <w:t>Data collection/CRM (participatory research, workshops, GIS data compilation) completed in all 10 states.</w:t>
            </w:r>
          </w:p>
        </w:tc>
        <w:tc>
          <w:tcPr>
            <w:tcW w:w="488" w:type="pct"/>
            <w:tcBorders>
              <w:top w:val="single" w:sz="4" w:space="0" w:color="auto"/>
              <w:left w:val="single" w:sz="8" w:space="0" w:color="auto"/>
              <w:bottom w:val="single" w:sz="4" w:space="0" w:color="000000"/>
              <w:right w:val="single" w:sz="8" w:space="0" w:color="auto"/>
            </w:tcBorders>
            <w:shd w:val="clear" w:color="auto" w:fill="auto"/>
            <w:hideMark/>
          </w:tcPr>
          <w:p w:rsidR="00FF20C2" w:rsidRPr="00125359" w:rsidRDefault="00FF20C2" w:rsidP="006D3D7E">
            <w:pPr>
              <w:rPr>
                <w:rFonts w:asciiTheme="minorHAnsi" w:hAnsiTheme="minorHAnsi"/>
                <w:szCs w:val="22"/>
              </w:rPr>
            </w:pPr>
            <w:r w:rsidRPr="00125359">
              <w:rPr>
                <w:rFonts w:asciiTheme="minorHAnsi" w:hAnsiTheme="minorHAnsi"/>
                <w:szCs w:val="22"/>
              </w:rPr>
              <w:t>UNDP, State Governments, GONU, GOSS</w:t>
            </w:r>
          </w:p>
        </w:tc>
        <w:tc>
          <w:tcPr>
            <w:tcW w:w="1033" w:type="pct"/>
            <w:gridSpan w:val="2"/>
            <w:vMerge w:val="restart"/>
            <w:tcBorders>
              <w:top w:val="single" w:sz="4" w:space="0" w:color="auto"/>
              <w:left w:val="nil"/>
              <w:bottom w:val="single" w:sz="4" w:space="0" w:color="auto"/>
              <w:right w:val="nil"/>
            </w:tcBorders>
            <w:shd w:val="clear" w:color="000000" w:fill="FFFFFF"/>
            <w:noWrap/>
            <w:hideMark/>
          </w:tcPr>
          <w:p w:rsidR="00FF20C2" w:rsidRPr="00125359" w:rsidRDefault="00FF20C2" w:rsidP="006D3D7E">
            <w:pPr>
              <w:rPr>
                <w:rFonts w:asciiTheme="minorHAnsi" w:hAnsiTheme="minorHAnsi"/>
                <w:szCs w:val="22"/>
              </w:rPr>
            </w:pPr>
            <w:r w:rsidRPr="00125359">
              <w:rPr>
                <w:rFonts w:asciiTheme="minorHAnsi" w:hAnsiTheme="minorHAnsi"/>
                <w:szCs w:val="22"/>
              </w:rPr>
              <w:t xml:space="preserve">- CRMA Team (30 % resource allocation). </w:t>
            </w:r>
          </w:p>
          <w:p w:rsidR="00FF20C2" w:rsidRPr="00125359" w:rsidRDefault="00FF20C2" w:rsidP="006D3D7E">
            <w:pPr>
              <w:rPr>
                <w:rFonts w:asciiTheme="minorHAnsi" w:hAnsiTheme="minorHAnsi"/>
                <w:szCs w:val="22"/>
              </w:rPr>
            </w:pPr>
            <w:r w:rsidRPr="00125359">
              <w:rPr>
                <w:rFonts w:asciiTheme="minorHAnsi" w:hAnsiTheme="minorHAnsi"/>
                <w:szCs w:val="22"/>
              </w:rPr>
              <w:t>- Operational support, - Facilitation of CRM/GIS mapping processes.</w:t>
            </w:r>
          </w:p>
          <w:p w:rsidR="00FF20C2" w:rsidRPr="00125359" w:rsidRDefault="00FF20C2" w:rsidP="006D3D7E">
            <w:pPr>
              <w:rPr>
                <w:rFonts w:asciiTheme="minorHAnsi" w:hAnsiTheme="minorHAnsi"/>
                <w:szCs w:val="22"/>
              </w:rPr>
            </w:pPr>
            <w:r w:rsidRPr="00125359">
              <w:rPr>
                <w:rFonts w:asciiTheme="minorHAnsi" w:hAnsiTheme="minorHAnsi"/>
                <w:szCs w:val="22"/>
              </w:rPr>
              <w:t>- IMWG coordination support, meetings, communications, network administration and maintenance.</w:t>
            </w:r>
          </w:p>
        </w:tc>
        <w:tc>
          <w:tcPr>
            <w:tcW w:w="315" w:type="pct"/>
            <w:gridSpan w:val="2"/>
            <w:tcBorders>
              <w:top w:val="nil"/>
              <w:left w:val="single" w:sz="4" w:space="0" w:color="auto"/>
              <w:bottom w:val="single" w:sz="4" w:space="0" w:color="auto"/>
              <w:right w:val="single" w:sz="8" w:space="0" w:color="auto"/>
            </w:tcBorders>
            <w:shd w:val="clear" w:color="000000" w:fill="FFFFFF"/>
            <w:noWrap/>
            <w:hideMark/>
          </w:tcPr>
          <w:p w:rsidR="00FF20C2" w:rsidRPr="00C87100" w:rsidRDefault="00FF20C2" w:rsidP="006D3D7E">
            <w:pPr>
              <w:rPr>
                <w:rFonts w:asciiTheme="minorHAnsi" w:hAnsiTheme="minorHAnsi"/>
                <w:szCs w:val="22"/>
              </w:rPr>
            </w:pPr>
            <w:r w:rsidRPr="00C87100">
              <w:rPr>
                <w:rFonts w:asciiTheme="minorHAnsi" w:hAnsiTheme="minorHAnsi"/>
                <w:szCs w:val="22"/>
              </w:rPr>
              <w:t>Main RRF 2-1 </w:t>
            </w:r>
          </w:p>
        </w:tc>
        <w:tc>
          <w:tcPr>
            <w:tcW w:w="288" w:type="pct"/>
            <w:gridSpan w:val="3"/>
            <w:vMerge w:val="restart"/>
            <w:tcBorders>
              <w:top w:val="nil"/>
              <w:left w:val="nil"/>
              <w:right w:val="nil"/>
            </w:tcBorders>
            <w:shd w:val="clear" w:color="000000" w:fill="FFFFFF"/>
            <w:noWrap/>
            <w:hideMark/>
          </w:tcPr>
          <w:p w:rsidR="00FF20C2" w:rsidRPr="00C87100" w:rsidRDefault="00FF20C2" w:rsidP="006D3D7E">
            <w:pPr>
              <w:rPr>
                <w:rFonts w:asciiTheme="minorHAnsi" w:hAnsiTheme="minorHAnsi"/>
                <w:szCs w:val="22"/>
              </w:rPr>
            </w:pPr>
            <w:r w:rsidRPr="00C87100">
              <w:rPr>
                <w:rFonts w:asciiTheme="minorHAnsi" w:hAnsiTheme="minorHAnsi"/>
                <w:szCs w:val="22"/>
              </w:rPr>
              <w:t>EU</w:t>
            </w:r>
          </w:p>
          <w:p w:rsidR="00FF20C2" w:rsidRPr="00C87100" w:rsidRDefault="00FF20C2" w:rsidP="006D3D7E">
            <w:pPr>
              <w:rPr>
                <w:rFonts w:asciiTheme="minorHAnsi" w:hAnsiTheme="minorHAnsi" w:cs="Arial"/>
                <w:szCs w:val="22"/>
              </w:rPr>
            </w:pPr>
            <w:r w:rsidRPr="00C87100">
              <w:rPr>
                <w:rFonts w:asciiTheme="minorHAnsi" w:hAnsiTheme="minorHAnsi"/>
                <w:szCs w:val="22"/>
              </w:rPr>
              <w:t>Spain</w:t>
            </w:r>
          </w:p>
        </w:tc>
        <w:tc>
          <w:tcPr>
            <w:tcW w:w="430" w:type="pct"/>
            <w:tcBorders>
              <w:top w:val="nil"/>
              <w:left w:val="single" w:sz="4" w:space="0" w:color="auto"/>
              <w:right w:val="single" w:sz="8" w:space="0" w:color="auto"/>
            </w:tcBorders>
            <w:shd w:val="clear" w:color="000000" w:fill="FFFFFF"/>
            <w:noWrap/>
            <w:hideMark/>
          </w:tcPr>
          <w:p w:rsidR="00FF20C2" w:rsidRPr="00C87100" w:rsidRDefault="00FF20C2" w:rsidP="006D3D7E">
            <w:pPr>
              <w:rPr>
                <w:rFonts w:asciiTheme="minorHAnsi" w:hAnsiTheme="minorHAnsi" w:cs="Arial"/>
                <w:szCs w:val="22"/>
              </w:rPr>
            </w:pPr>
            <w:r w:rsidRPr="00C87100">
              <w:rPr>
                <w:rFonts w:asciiTheme="minorHAnsi" w:hAnsiTheme="minorHAnsi" w:cs="Arial"/>
                <w:szCs w:val="22"/>
              </w:rPr>
              <w:t xml:space="preserve">     </w:t>
            </w:r>
            <w:r w:rsidRPr="00C87100">
              <w:rPr>
                <w:rFonts w:asciiTheme="minorHAnsi" w:hAnsiTheme="minorHAnsi"/>
                <w:szCs w:val="22"/>
              </w:rPr>
              <w:t>404,816</w:t>
            </w:r>
          </w:p>
        </w:tc>
      </w:tr>
      <w:tr w:rsidR="00FF20C2" w:rsidRPr="00125359" w:rsidTr="006D3D7E">
        <w:trPr>
          <w:trHeight w:val="360"/>
        </w:trPr>
        <w:tc>
          <w:tcPr>
            <w:tcW w:w="1097" w:type="pct"/>
            <w:gridSpan w:val="3"/>
            <w:vMerge/>
            <w:tcBorders>
              <w:left w:val="single" w:sz="8" w:space="0" w:color="auto"/>
              <w:bottom w:val="single" w:sz="4" w:space="0" w:color="auto"/>
              <w:right w:val="single" w:sz="8" w:space="0" w:color="auto"/>
            </w:tcBorders>
            <w:shd w:val="clear" w:color="auto" w:fill="auto"/>
            <w:hideMark/>
          </w:tcPr>
          <w:p w:rsidR="00FF20C2" w:rsidRPr="00125359" w:rsidRDefault="00FF20C2" w:rsidP="006D3D7E">
            <w:pPr>
              <w:rPr>
                <w:rFonts w:asciiTheme="minorHAnsi" w:hAnsiTheme="minorHAnsi"/>
                <w:szCs w:val="22"/>
              </w:rPr>
            </w:pPr>
          </w:p>
        </w:tc>
        <w:tc>
          <w:tcPr>
            <w:tcW w:w="1349" w:type="pct"/>
            <w:gridSpan w:val="3"/>
            <w:vMerge w:val="restart"/>
            <w:tcBorders>
              <w:top w:val="single" w:sz="4" w:space="0" w:color="auto"/>
              <w:left w:val="single" w:sz="8" w:space="0" w:color="auto"/>
              <w:bottom w:val="single" w:sz="4" w:space="0" w:color="auto"/>
              <w:right w:val="single" w:sz="8" w:space="0" w:color="auto"/>
            </w:tcBorders>
            <w:shd w:val="clear" w:color="auto" w:fill="auto"/>
            <w:hideMark/>
          </w:tcPr>
          <w:p w:rsidR="00FF20C2" w:rsidRPr="00125359" w:rsidRDefault="00FF20C2" w:rsidP="006D3D7E">
            <w:pPr>
              <w:rPr>
                <w:rFonts w:asciiTheme="minorHAnsi" w:hAnsiTheme="minorHAnsi"/>
                <w:szCs w:val="22"/>
              </w:rPr>
            </w:pPr>
            <w:r w:rsidRPr="00125359">
              <w:rPr>
                <w:rFonts w:asciiTheme="minorHAnsi" w:hAnsiTheme="minorHAnsi"/>
                <w:b/>
                <w:bCs/>
                <w:szCs w:val="22"/>
              </w:rPr>
              <w:t>2.2:</w:t>
            </w:r>
            <w:r w:rsidRPr="00125359">
              <w:rPr>
                <w:rFonts w:asciiTheme="minorHAnsi" w:hAnsiTheme="minorHAnsi"/>
                <w:szCs w:val="22"/>
              </w:rPr>
              <w:t xml:space="preserve"> IMWG established. IMWG information-sharing protocols and procedures agreed upon, concluded and operational, and basic networking tools implemented.</w:t>
            </w:r>
          </w:p>
        </w:tc>
        <w:tc>
          <w:tcPr>
            <w:tcW w:w="488" w:type="pct"/>
            <w:vMerge w:val="restart"/>
            <w:tcBorders>
              <w:top w:val="single" w:sz="4" w:space="0" w:color="000000"/>
              <w:left w:val="single" w:sz="8" w:space="0" w:color="auto"/>
              <w:bottom w:val="single" w:sz="4" w:space="0" w:color="auto"/>
              <w:right w:val="single" w:sz="8" w:space="0" w:color="auto"/>
            </w:tcBorders>
            <w:shd w:val="clear" w:color="auto" w:fill="auto"/>
            <w:hideMark/>
          </w:tcPr>
          <w:p w:rsidR="00FF20C2" w:rsidRPr="00125359" w:rsidRDefault="00FF20C2" w:rsidP="006D3D7E">
            <w:pPr>
              <w:rPr>
                <w:rFonts w:asciiTheme="minorHAnsi" w:hAnsiTheme="minorHAnsi"/>
                <w:szCs w:val="22"/>
              </w:rPr>
            </w:pPr>
            <w:r w:rsidRPr="00125359">
              <w:rPr>
                <w:rFonts w:asciiTheme="minorHAnsi" w:hAnsiTheme="minorHAnsi"/>
                <w:szCs w:val="22"/>
              </w:rPr>
              <w:t>UNDP, SSCCSE, UNCT/UNDG partners, contractors.</w:t>
            </w:r>
          </w:p>
        </w:tc>
        <w:tc>
          <w:tcPr>
            <w:tcW w:w="1033" w:type="pct"/>
            <w:gridSpan w:val="2"/>
            <w:vMerge/>
            <w:tcBorders>
              <w:left w:val="single" w:sz="8" w:space="0" w:color="auto"/>
              <w:bottom w:val="single" w:sz="4" w:space="0" w:color="auto"/>
              <w:right w:val="nil"/>
            </w:tcBorders>
            <w:shd w:val="clear" w:color="000000" w:fill="FFFFFF"/>
            <w:hideMark/>
          </w:tcPr>
          <w:p w:rsidR="00FF20C2" w:rsidRPr="00125359" w:rsidRDefault="00FF20C2" w:rsidP="006D3D7E">
            <w:pPr>
              <w:rPr>
                <w:rFonts w:asciiTheme="minorHAnsi" w:hAnsiTheme="minorHAnsi"/>
                <w:szCs w:val="22"/>
              </w:rPr>
            </w:pPr>
          </w:p>
        </w:tc>
        <w:tc>
          <w:tcPr>
            <w:tcW w:w="315" w:type="pct"/>
            <w:gridSpan w:val="2"/>
            <w:vMerge w:val="restart"/>
            <w:tcBorders>
              <w:top w:val="single" w:sz="4" w:space="0" w:color="auto"/>
              <w:left w:val="single" w:sz="4" w:space="0" w:color="auto"/>
              <w:bottom w:val="single" w:sz="4" w:space="0" w:color="auto"/>
              <w:right w:val="single" w:sz="8" w:space="0" w:color="auto"/>
            </w:tcBorders>
            <w:shd w:val="clear" w:color="000000" w:fill="FFFFFF"/>
            <w:noWrap/>
            <w:hideMark/>
          </w:tcPr>
          <w:p w:rsidR="00FF20C2" w:rsidRPr="00C87100" w:rsidRDefault="00FF20C2" w:rsidP="006D3D7E">
            <w:pPr>
              <w:rPr>
                <w:rFonts w:asciiTheme="minorHAnsi" w:hAnsiTheme="minorHAnsi"/>
                <w:szCs w:val="22"/>
              </w:rPr>
            </w:pPr>
            <w:r w:rsidRPr="00C87100">
              <w:rPr>
                <w:rFonts w:asciiTheme="minorHAnsi" w:hAnsiTheme="minorHAnsi"/>
                <w:szCs w:val="22"/>
              </w:rPr>
              <w:t>Main RRF 5-1</w:t>
            </w:r>
          </w:p>
          <w:p w:rsidR="00FF20C2" w:rsidRPr="00C87100" w:rsidRDefault="00FF20C2" w:rsidP="006D3D7E">
            <w:pPr>
              <w:rPr>
                <w:rFonts w:asciiTheme="minorHAnsi" w:hAnsiTheme="minorHAnsi"/>
                <w:szCs w:val="22"/>
              </w:rPr>
            </w:pPr>
            <w:r w:rsidRPr="00C87100">
              <w:rPr>
                <w:rFonts w:asciiTheme="minorHAnsi" w:hAnsiTheme="minorHAnsi"/>
                <w:szCs w:val="22"/>
              </w:rPr>
              <w:t> </w:t>
            </w:r>
          </w:p>
          <w:p w:rsidR="00FF20C2" w:rsidRPr="00C87100" w:rsidRDefault="00FF20C2" w:rsidP="006D3D7E">
            <w:pPr>
              <w:rPr>
                <w:rFonts w:asciiTheme="minorHAnsi" w:hAnsiTheme="minorHAnsi"/>
                <w:szCs w:val="22"/>
              </w:rPr>
            </w:pPr>
            <w:r w:rsidRPr="00C87100">
              <w:rPr>
                <w:rFonts w:asciiTheme="minorHAnsi" w:hAnsiTheme="minorHAnsi"/>
                <w:szCs w:val="22"/>
              </w:rPr>
              <w:t> </w:t>
            </w:r>
          </w:p>
        </w:tc>
        <w:tc>
          <w:tcPr>
            <w:tcW w:w="288" w:type="pct"/>
            <w:gridSpan w:val="3"/>
            <w:vMerge/>
            <w:tcBorders>
              <w:left w:val="nil"/>
              <w:right w:val="nil"/>
            </w:tcBorders>
            <w:shd w:val="clear" w:color="000000" w:fill="FFFFFF"/>
            <w:noWrap/>
            <w:hideMark/>
          </w:tcPr>
          <w:p w:rsidR="00FF20C2" w:rsidRPr="00C87100" w:rsidRDefault="00FF20C2" w:rsidP="006D3D7E">
            <w:pPr>
              <w:rPr>
                <w:rFonts w:asciiTheme="minorHAnsi" w:hAnsiTheme="minorHAnsi"/>
                <w:szCs w:val="22"/>
              </w:rPr>
            </w:pPr>
          </w:p>
        </w:tc>
        <w:tc>
          <w:tcPr>
            <w:tcW w:w="430" w:type="pct"/>
            <w:tcBorders>
              <w:top w:val="single" w:sz="4" w:space="0" w:color="auto"/>
              <w:left w:val="single" w:sz="4" w:space="0" w:color="auto"/>
              <w:right w:val="single" w:sz="8" w:space="0" w:color="auto"/>
            </w:tcBorders>
            <w:shd w:val="clear" w:color="000000" w:fill="FFFFFF"/>
            <w:noWrap/>
            <w:hideMark/>
          </w:tcPr>
          <w:p w:rsidR="00FF20C2" w:rsidRPr="00C87100" w:rsidRDefault="00FF20C2" w:rsidP="006D3D7E">
            <w:pPr>
              <w:rPr>
                <w:rFonts w:asciiTheme="minorHAnsi" w:hAnsiTheme="minorHAnsi" w:cs="Arial"/>
                <w:szCs w:val="22"/>
              </w:rPr>
            </w:pPr>
            <w:r w:rsidRPr="00C87100">
              <w:rPr>
                <w:rFonts w:asciiTheme="minorHAnsi" w:hAnsiTheme="minorHAnsi"/>
                <w:szCs w:val="22"/>
              </w:rPr>
              <w:t>26,988</w:t>
            </w:r>
          </w:p>
        </w:tc>
      </w:tr>
      <w:tr w:rsidR="00FF20C2" w:rsidRPr="00125359" w:rsidTr="006D3D7E">
        <w:trPr>
          <w:trHeight w:val="599"/>
        </w:trPr>
        <w:tc>
          <w:tcPr>
            <w:tcW w:w="1097" w:type="pct"/>
            <w:gridSpan w:val="3"/>
            <w:vMerge/>
            <w:tcBorders>
              <w:left w:val="single" w:sz="8" w:space="0" w:color="auto"/>
              <w:bottom w:val="single" w:sz="4" w:space="0" w:color="auto"/>
              <w:right w:val="single" w:sz="8" w:space="0" w:color="auto"/>
            </w:tcBorders>
            <w:shd w:val="clear" w:color="auto" w:fill="auto"/>
            <w:vAlign w:val="center"/>
            <w:hideMark/>
          </w:tcPr>
          <w:p w:rsidR="00FF20C2" w:rsidRPr="00125359" w:rsidRDefault="00FF20C2" w:rsidP="006D3D7E">
            <w:pPr>
              <w:rPr>
                <w:rFonts w:asciiTheme="minorHAnsi" w:hAnsiTheme="minorHAnsi"/>
                <w:szCs w:val="22"/>
              </w:rPr>
            </w:pPr>
          </w:p>
        </w:tc>
        <w:tc>
          <w:tcPr>
            <w:tcW w:w="1349" w:type="pct"/>
            <w:gridSpan w:val="3"/>
            <w:vMerge/>
            <w:tcBorders>
              <w:top w:val="nil"/>
              <w:left w:val="single" w:sz="8" w:space="0" w:color="auto"/>
              <w:bottom w:val="single" w:sz="4" w:space="0" w:color="auto"/>
              <w:right w:val="single" w:sz="8" w:space="0" w:color="auto"/>
            </w:tcBorders>
            <w:vAlign w:val="center"/>
            <w:hideMark/>
          </w:tcPr>
          <w:p w:rsidR="00FF20C2" w:rsidRPr="00125359" w:rsidRDefault="00FF20C2" w:rsidP="006D3D7E">
            <w:pPr>
              <w:rPr>
                <w:rFonts w:asciiTheme="minorHAnsi" w:hAnsiTheme="minorHAnsi"/>
                <w:szCs w:val="22"/>
              </w:rPr>
            </w:pPr>
          </w:p>
        </w:tc>
        <w:tc>
          <w:tcPr>
            <w:tcW w:w="488" w:type="pct"/>
            <w:vMerge/>
            <w:tcBorders>
              <w:top w:val="single" w:sz="4" w:space="0" w:color="000000"/>
              <w:left w:val="single" w:sz="8" w:space="0" w:color="auto"/>
              <w:bottom w:val="single" w:sz="4" w:space="0" w:color="auto"/>
              <w:right w:val="single" w:sz="8" w:space="0" w:color="auto"/>
            </w:tcBorders>
            <w:vAlign w:val="center"/>
            <w:hideMark/>
          </w:tcPr>
          <w:p w:rsidR="00FF20C2" w:rsidRPr="00125359" w:rsidRDefault="00FF20C2" w:rsidP="006D3D7E">
            <w:pPr>
              <w:rPr>
                <w:rFonts w:asciiTheme="minorHAnsi" w:hAnsiTheme="minorHAnsi"/>
                <w:szCs w:val="22"/>
              </w:rPr>
            </w:pPr>
          </w:p>
        </w:tc>
        <w:tc>
          <w:tcPr>
            <w:tcW w:w="1033" w:type="pct"/>
            <w:gridSpan w:val="2"/>
            <w:vMerge/>
            <w:tcBorders>
              <w:left w:val="single" w:sz="8" w:space="0" w:color="auto"/>
              <w:bottom w:val="single" w:sz="4" w:space="0" w:color="auto"/>
              <w:right w:val="nil"/>
            </w:tcBorders>
            <w:shd w:val="clear" w:color="000000" w:fill="FFFFFF"/>
            <w:vAlign w:val="center"/>
            <w:hideMark/>
          </w:tcPr>
          <w:p w:rsidR="00FF20C2" w:rsidRPr="00125359" w:rsidRDefault="00FF20C2" w:rsidP="006D3D7E">
            <w:pPr>
              <w:rPr>
                <w:rFonts w:asciiTheme="minorHAnsi" w:hAnsiTheme="minorHAnsi"/>
                <w:szCs w:val="22"/>
              </w:rPr>
            </w:pPr>
          </w:p>
        </w:tc>
        <w:tc>
          <w:tcPr>
            <w:tcW w:w="315" w:type="pct"/>
            <w:gridSpan w:val="2"/>
            <w:vMerge/>
            <w:tcBorders>
              <w:left w:val="single" w:sz="4" w:space="0" w:color="auto"/>
              <w:bottom w:val="single" w:sz="4" w:space="0" w:color="auto"/>
              <w:right w:val="single" w:sz="8" w:space="0" w:color="auto"/>
            </w:tcBorders>
            <w:shd w:val="clear" w:color="000000" w:fill="FFFFFF"/>
            <w:noWrap/>
            <w:hideMark/>
          </w:tcPr>
          <w:p w:rsidR="00FF20C2" w:rsidRPr="00C87100" w:rsidRDefault="00FF20C2" w:rsidP="006D3D7E">
            <w:pPr>
              <w:rPr>
                <w:rFonts w:asciiTheme="minorHAnsi" w:hAnsiTheme="minorHAnsi"/>
                <w:szCs w:val="22"/>
              </w:rPr>
            </w:pPr>
          </w:p>
        </w:tc>
        <w:tc>
          <w:tcPr>
            <w:tcW w:w="288" w:type="pct"/>
            <w:gridSpan w:val="3"/>
            <w:vMerge/>
            <w:tcBorders>
              <w:left w:val="nil"/>
              <w:bottom w:val="single" w:sz="4" w:space="0" w:color="auto"/>
              <w:right w:val="nil"/>
            </w:tcBorders>
            <w:shd w:val="clear" w:color="000000" w:fill="FFFFFF"/>
            <w:noWrap/>
            <w:hideMark/>
          </w:tcPr>
          <w:p w:rsidR="00FF20C2" w:rsidRPr="00C87100" w:rsidRDefault="00FF20C2" w:rsidP="006D3D7E">
            <w:pPr>
              <w:rPr>
                <w:rFonts w:asciiTheme="minorHAnsi" w:hAnsiTheme="minorHAnsi"/>
                <w:szCs w:val="22"/>
              </w:rPr>
            </w:pPr>
          </w:p>
        </w:tc>
        <w:tc>
          <w:tcPr>
            <w:tcW w:w="430" w:type="pct"/>
            <w:tcBorders>
              <w:top w:val="nil"/>
              <w:left w:val="single" w:sz="4" w:space="0" w:color="auto"/>
              <w:bottom w:val="single" w:sz="4" w:space="0" w:color="auto"/>
              <w:right w:val="single" w:sz="8" w:space="0" w:color="auto"/>
            </w:tcBorders>
            <w:shd w:val="clear" w:color="000000" w:fill="FFFFFF"/>
            <w:noWrap/>
            <w:hideMark/>
          </w:tcPr>
          <w:p w:rsidR="00FF20C2" w:rsidRPr="00C87100" w:rsidRDefault="00FF20C2" w:rsidP="006D3D7E">
            <w:pPr>
              <w:rPr>
                <w:rFonts w:asciiTheme="minorHAnsi" w:hAnsiTheme="minorHAnsi"/>
                <w:szCs w:val="22"/>
              </w:rPr>
            </w:pPr>
          </w:p>
        </w:tc>
      </w:tr>
      <w:tr w:rsidR="00FF20C2" w:rsidRPr="00125359" w:rsidTr="006D3D7E">
        <w:trPr>
          <w:trHeight w:val="360"/>
        </w:trPr>
        <w:tc>
          <w:tcPr>
            <w:tcW w:w="1097" w:type="pct"/>
            <w:gridSpan w:val="3"/>
            <w:vMerge w:val="restart"/>
            <w:tcBorders>
              <w:top w:val="single" w:sz="4" w:space="0" w:color="auto"/>
              <w:left w:val="single" w:sz="8" w:space="0" w:color="auto"/>
              <w:right w:val="single" w:sz="8" w:space="0" w:color="auto"/>
            </w:tcBorders>
            <w:shd w:val="clear" w:color="auto" w:fill="auto"/>
            <w:hideMark/>
          </w:tcPr>
          <w:p w:rsidR="00FF20C2" w:rsidRPr="00125359" w:rsidRDefault="00FF20C2" w:rsidP="006D3D7E">
            <w:pPr>
              <w:rPr>
                <w:rFonts w:asciiTheme="minorHAnsi" w:hAnsiTheme="minorHAnsi"/>
                <w:szCs w:val="22"/>
              </w:rPr>
            </w:pPr>
            <w:r w:rsidRPr="00125359">
              <w:rPr>
                <w:rFonts w:asciiTheme="minorHAnsi" w:hAnsiTheme="minorHAnsi"/>
                <w:szCs w:val="22"/>
              </w:rPr>
              <w:t xml:space="preserve">planning and programming at state and GOSS levels. </w:t>
            </w:r>
          </w:p>
          <w:p w:rsidR="00FF20C2" w:rsidRPr="00125359" w:rsidRDefault="00FF20C2" w:rsidP="006D3D7E">
            <w:pPr>
              <w:rPr>
                <w:rFonts w:asciiTheme="minorHAnsi" w:hAnsiTheme="minorHAnsi"/>
                <w:szCs w:val="22"/>
              </w:rPr>
            </w:pPr>
            <w:r w:rsidRPr="00125359">
              <w:rPr>
                <w:rFonts w:asciiTheme="minorHAnsi" w:hAnsiTheme="minorHAnsi"/>
                <w:szCs w:val="22"/>
              </w:rPr>
              <w:t>- Mid-term and final evaluations carried out, with lessons learned feeding into the development of a standard operational manual for CRMA. </w:t>
            </w:r>
          </w:p>
        </w:tc>
        <w:tc>
          <w:tcPr>
            <w:tcW w:w="1349" w:type="pct"/>
            <w:gridSpan w:val="3"/>
            <w:vMerge w:val="restart"/>
            <w:tcBorders>
              <w:top w:val="single" w:sz="4" w:space="0" w:color="auto"/>
              <w:left w:val="single" w:sz="8" w:space="0" w:color="auto"/>
              <w:bottom w:val="single" w:sz="4" w:space="0" w:color="000000"/>
              <w:right w:val="single" w:sz="8" w:space="0" w:color="auto"/>
            </w:tcBorders>
            <w:shd w:val="clear" w:color="auto" w:fill="auto"/>
            <w:hideMark/>
          </w:tcPr>
          <w:p w:rsidR="00FF20C2" w:rsidRPr="00125359" w:rsidRDefault="00FF20C2" w:rsidP="006D3D7E">
            <w:pPr>
              <w:rPr>
                <w:rFonts w:asciiTheme="minorHAnsi" w:hAnsiTheme="minorHAnsi"/>
                <w:szCs w:val="22"/>
              </w:rPr>
            </w:pPr>
            <w:r w:rsidRPr="00125359">
              <w:rPr>
                <w:rFonts w:asciiTheme="minorHAnsi" w:hAnsiTheme="minorHAnsi"/>
                <w:b/>
                <w:bCs/>
                <w:szCs w:val="22"/>
              </w:rPr>
              <w:t>2.3:</w:t>
            </w:r>
            <w:r w:rsidRPr="00125359">
              <w:rPr>
                <w:rFonts w:asciiTheme="minorHAnsi" w:hAnsiTheme="minorHAnsi"/>
                <w:szCs w:val="22"/>
              </w:rPr>
              <w:t xml:space="preserve"> Multi-stakeholder analysis of the collected and validated data carried out, and the results integrated into evidence-based and conflict-sensitive strategic planning at State level, both through BSWG and state strategic planning processes.</w:t>
            </w:r>
          </w:p>
        </w:tc>
        <w:tc>
          <w:tcPr>
            <w:tcW w:w="488" w:type="pct"/>
            <w:vMerge w:val="restart"/>
            <w:tcBorders>
              <w:top w:val="single" w:sz="4" w:space="0" w:color="auto"/>
              <w:left w:val="single" w:sz="8" w:space="0" w:color="auto"/>
              <w:bottom w:val="single" w:sz="4" w:space="0" w:color="000000"/>
              <w:right w:val="single" w:sz="8" w:space="0" w:color="auto"/>
            </w:tcBorders>
            <w:shd w:val="clear" w:color="auto" w:fill="auto"/>
            <w:hideMark/>
          </w:tcPr>
          <w:p w:rsidR="00FF20C2" w:rsidRPr="00125359" w:rsidRDefault="00FF20C2" w:rsidP="006D3D7E">
            <w:pPr>
              <w:rPr>
                <w:rFonts w:asciiTheme="minorHAnsi" w:hAnsiTheme="minorHAnsi"/>
                <w:szCs w:val="22"/>
              </w:rPr>
            </w:pPr>
            <w:r w:rsidRPr="00125359">
              <w:rPr>
                <w:rFonts w:asciiTheme="minorHAnsi" w:hAnsiTheme="minorHAnsi"/>
                <w:szCs w:val="22"/>
              </w:rPr>
              <w:t>UNDP, State Governments, GOSS stakeholders.</w:t>
            </w:r>
          </w:p>
        </w:tc>
        <w:tc>
          <w:tcPr>
            <w:tcW w:w="1033" w:type="pct"/>
            <w:gridSpan w:val="2"/>
            <w:vMerge w:val="restart"/>
            <w:tcBorders>
              <w:top w:val="single" w:sz="4" w:space="0" w:color="auto"/>
              <w:left w:val="single" w:sz="8" w:space="0" w:color="auto"/>
              <w:right w:val="nil"/>
            </w:tcBorders>
            <w:shd w:val="clear" w:color="000000" w:fill="FFFFFF"/>
            <w:hideMark/>
          </w:tcPr>
          <w:p w:rsidR="00FF20C2" w:rsidRPr="00125359" w:rsidRDefault="00FF20C2" w:rsidP="006D3D7E">
            <w:pPr>
              <w:rPr>
                <w:rFonts w:asciiTheme="minorHAnsi" w:hAnsiTheme="minorHAnsi"/>
                <w:szCs w:val="22"/>
              </w:rPr>
            </w:pPr>
            <w:r w:rsidRPr="00125359">
              <w:rPr>
                <w:rFonts w:asciiTheme="minorHAnsi" w:hAnsiTheme="minorHAnsi"/>
                <w:szCs w:val="22"/>
              </w:rPr>
              <w:t>- (</w:t>
            </w:r>
            <w:proofErr w:type="spellStart"/>
            <w:r w:rsidRPr="00125359">
              <w:rPr>
                <w:rFonts w:asciiTheme="minorHAnsi" w:hAnsiTheme="minorHAnsi"/>
                <w:szCs w:val="22"/>
              </w:rPr>
              <w:t>Int</w:t>
            </w:r>
            <w:proofErr w:type="spellEnd"/>
            <w:r w:rsidRPr="00125359">
              <w:rPr>
                <w:rFonts w:asciiTheme="minorHAnsi" w:hAnsiTheme="minorHAnsi"/>
                <w:szCs w:val="22"/>
              </w:rPr>
              <w:t>)National consultancies for researchers, programme developers and analysts for on-ground conflict</w:t>
            </w:r>
          </w:p>
          <w:p w:rsidR="00FF20C2" w:rsidRPr="00125359" w:rsidRDefault="00FF20C2" w:rsidP="006D3D7E">
            <w:pPr>
              <w:rPr>
                <w:rFonts w:asciiTheme="minorHAnsi" w:hAnsiTheme="minorHAnsi"/>
                <w:szCs w:val="22"/>
              </w:rPr>
            </w:pPr>
            <w:r w:rsidRPr="00125359">
              <w:rPr>
                <w:rFonts w:asciiTheme="minorHAnsi" w:hAnsiTheme="minorHAnsi"/>
                <w:szCs w:val="22"/>
              </w:rPr>
              <w:t xml:space="preserve">analysis/mapping/research. </w:t>
            </w:r>
          </w:p>
          <w:p w:rsidR="00FF20C2" w:rsidRPr="00125359" w:rsidRDefault="00FF20C2" w:rsidP="006D3D7E">
            <w:pPr>
              <w:rPr>
                <w:rFonts w:asciiTheme="minorHAnsi" w:hAnsiTheme="minorHAnsi"/>
                <w:szCs w:val="22"/>
              </w:rPr>
            </w:pPr>
            <w:r w:rsidRPr="00125359">
              <w:rPr>
                <w:rFonts w:asciiTheme="minorHAnsi" w:hAnsiTheme="minorHAnsi"/>
                <w:szCs w:val="22"/>
              </w:rPr>
              <w:t xml:space="preserve">- CRMA Team: 1 CRMA Coordinator, 1 A/P Specialist (INT) , 1 A/P Specialist (NO), 1 GIS/DB Officer (INT)  1 GIS/DB Officer (NO), 2 CRM Officers (INT), </w:t>
            </w:r>
          </w:p>
          <w:p w:rsidR="00FF20C2" w:rsidRPr="00125359" w:rsidRDefault="00FF20C2" w:rsidP="006D3D7E">
            <w:pPr>
              <w:rPr>
                <w:rFonts w:asciiTheme="minorHAnsi" w:hAnsiTheme="minorHAnsi"/>
                <w:szCs w:val="22"/>
              </w:rPr>
            </w:pPr>
            <w:r w:rsidRPr="00125359">
              <w:rPr>
                <w:rFonts w:asciiTheme="minorHAnsi" w:hAnsiTheme="minorHAnsi"/>
                <w:szCs w:val="22"/>
              </w:rPr>
              <w:t xml:space="preserve">2 CRM Officers (NO), 1 Ops/Log Officer (INT), 3 Support Staff (NO). </w:t>
            </w:r>
          </w:p>
          <w:p w:rsidR="00FF20C2" w:rsidRPr="00125359" w:rsidRDefault="00FF20C2" w:rsidP="006D3D7E">
            <w:pPr>
              <w:rPr>
                <w:rFonts w:asciiTheme="minorHAnsi" w:hAnsiTheme="minorHAnsi"/>
                <w:szCs w:val="22"/>
              </w:rPr>
            </w:pPr>
            <w:r w:rsidRPr="00125359">
              <w:rPr>
                <w:rFonts w:asciiTheme="minorHAnsi" w:hAnsiTheme="minorHAnsi"/>
                <w:szCs w:val="22"/>
              </w:rPr>
              <w:t>- Consultancies and missions. Mid-term and final evaluation.</w:t>
            </w:r>
          </w:p>
        </w:tc>
        <w:tc>
          <w:tcPr>
            <w:tcW w:w="315" w:type="pct"/>
            <w:gridSpan w:val="2"/>
            <w:vMerge w:val="restart"/>
            <w:tcBorders>
              <w:top w:val="single" w:sz="4" w:space="0" w:color="auto"/>
              <w:left w:val="single" w:sz="4" w:space="0" w:color="auto"/>
              <w:bottom w:val="single" w:sz="4" w:space="0" w:color="auto"/>
              <w:right w:val="single" w:sz="8" w:space="0" w:color="auto"/>
            </w:tcBorders>
            <w:shd w:val="clear" w:color="000000" w:fill="FFFFFF"/>
            <w:noWrap/>
            <w:hideMark/>
          </w:tcPr>
          <w:p w:rsidR="00FF20C2" w:rsidRPr="00C87100" w:rsidRDefault="00FF20C2" w:rsidP="006D3D7E">
            <w:pPr>
              <w:rPr>
                <w:rFonts w:asciiTheme="minorHAnsi" w:hAnsiTheme="minorHAnsi"/>
                <w:szCs w:val="22"/>
              </w:rPr>
            </w:pPr>
            <w:r w:rsidRPr="00C87100">
              <w:rPr>
                <w:rFonts w:asciiTheme="minorHAnsi" w:hAnsiTheme="minorHAnsi"/>
                <w:szCs w:val="22"/>
              </w:rPr>
              <w:t>Main RRF 2-2</w:t>
            </w:r>
          </w:p>
          <w:p w:rsidR="00FF20C2" w:rsidRPr="00C87100" w:rsidRDefault="00FF20C2" w:rsidP="006D3D7E">
            <w:pPr>
              <w:rPr>
                <w:rFonts w:asciiTheme="minorHAnsi" w:hAnsiTheme="minorHAnsi"/>
                <w:szCs w:val="22"/>
              </w:rPr>
            </w:pPr>
            <w:r w:rsidRPr="00C87100">
              <w:rPr>
                <w:rFonts w:asciiTheme="minorHAnsi" w:hAnsiTheme="minorHAnsi"/>
                <w:szCs w:val="22"/>
              </w:rPr>
              <w:t> </w:t>
            </w:r>
          </w:p>
          <w:p w:rsidR="00FF20C2" w:rsidRPr="00C87100" w:rsidRDefault="00FF20C2" w:rsidP="006D3D7E">
            <w:pPr>
              <w:rPr>
                <w:rFonts w:asciiTheme="minorHAnsi" w:hAnsiTheme="minorHAnsi"/>
                <w:szCs w:val="22"/>
              </w:rPr>
            </w:pPr>
            <w:r w:rsidRPr="00C87100">
              <w:rPr>
                <w:rFonts w:asciiTheme="minorHAnsi" w:hAnsiTheme="minorHAnsi"/>
                <w:szCs w:val="22"/>
              </w:rPr>
              <w:t> </w:t>
            </w:r>
          </w:p>
        </w:tc>
        <w:tc>
          <w:tcPr>
            <w:tcW w:w="288" w:type="pct"/>
            <w:gridSpan w:val="3"/>
            <w:vMerge w:val="restart"/>
            <w:tcBorders>
              <w:top w:val="single" w:sz="4" w:space="0" w:color="auto"/>
              <w:left w:val="nil"/>
              <w:right w:val="nil"/>
            </w:tcBorders>
            <w:shd w:val="clear" w:color="000000" w:fill="FFFFFF"/>
            <w:noWrap/>
            <w:hideMark/>
          </w:tcPr>
          <w:p w:rsidR="00FF20C2" w:rsidRPr="00C87100" w:rsidRDefault="00FF20C2" w:rsidP="006D3D7E">
            <w:pPr>
              <w:rPr>
                <w:rFonts w:asciiTheme="minorHAnsi" w:hAnsiTheme="minorHAnsi"/>
                <w:szCs w:val="22"/>
              </w:rPr>
            </w:pPr>
            <w:r w:rsidRPr="00C87100">
              <w:rPr>
                <w:rFonts w:asciiTheme="minorHAnsi" w:hAnsiTheme="minorHAnsi"/>
                <w:szCs w:val="22"/>
              </w:rPr>
              <w:t>EU</w:t>
            </w:r>
          </w:p>
          <w:p w:rsidR="00FF20C2" w:rsidRPr="00C87100" w:rsidRDefault="00FF20C2" w:rsidP="006D3D7E">
            <w:pPr>
              <w:rPr>
                <w:rFonts w:asciiTheme="minorHAnsi" w:hAnsiTheme="minorHAnsi" w:cs="Arial"/>
                <w:szCs w:val="22"/>
              </w:rPr>
            </w:pPr>
            <w:r w:rsidRPr="00C87100">
              <w:rPr>
                <w:rFonts w:asciiTheme="minorHAnsi" w:hAnsiTheme="minorHAnsi"/>
                <w:szCs w:val="22"/>
              </w:rPr>
              <w:t>Spain</w:t>
            </w:r>
          </w:p>
        </w:tc>
        <w:tc>
          <w:tcPr>
            <w:tcW w:w="430" w:type="pct"/>
            <w:tcBorders>
              <w:top w:val="single" w:sz="4" w:space="0" w:color="auto"/>
              <w:left w:val="single" w:sz="4" w:space="0" w:color="auto"/>
              <w:right w:val="single" w:sz="8" w:space="0" w:color="auto"/>
            </w:tcBorders>
            <w:shd w:val="clear" w:color="000000" w:fill="FFFFFF"/>
            <w:noWrap/>
            <w:hideMark/>
          </w:tcPr>
          <w:p w:rsidR="00FF20C2" w:rsidRPr="00C87100" w:rsidRDefault="00FF20C2" w:rsidP="006D3D7E">
            <w:pPr>
              <w:rPr>
                <w:rFonts w:asciiTheme="minorHAnsi" w:hAnsiTheme="minorHAnsi" w:cs="Arial"/>
                <w:szCs w:val="22"/>
              </w:rPr>
            </w:pPr>
            <w:r w:rsidRPr="00C87100">
              <w:rPr>
                <w:rFonts w:asciiTheme="minorHAnsi" w:hAnsiTheme="minorHAnsi"/>
                <w:szCs w:val="22"/>
              </w:rPr>
              <w:t>26,988</w:t>
            </w:r>
          </w:p>
        </w:tc>
      </w:tr>
      <w:tr w:rsidR="00FF20C2" w:rsidRPr="00125359" w:rsidTr="006D3D7E">
        <w:trPr>
          <w:trHeight w:val="529"/>
        </w:trPr>
        <w:tc>
          <w:tcPr>
            <w:tcW w:w="1097" w:type="pct"/>
            <w:gridSpan w:val="3"/>
            <w:vMerge/>
            <w:tcBorders>
              <w:left w:val="single" w:sz="8" w:space="0" w:color="auto"/>
              <w:right w:val="single" w:sz="8" w:space="0" w:color="auto"/>
            </w:tcBorders>
            <w:shd w:val="clear" w:color="auto" w:fill="auto"/>
            <w:vAlign w:val="center"/>
            <w:hideMark/>
          </w:tcPr>
          <w:p w:rsidR="00FF20C2" w:rsidRPr="00125359" w:rsidRDefault="00FF20C2" w:rsidP="006D3D7E">
            <w:pPr>
              <w:rPr>
                <w:rFonts w:asciiTheme="minorHAnsi" w:hAnsiTheme="minorHAnsi"/>
                <w:szCs w:val="22"/>
              </w:rPr>
            </w:pPr>
          </w:p>
        </w:tc>
        <w:tc>
          <w:tcPr>
            <w:tcW w:w="1349" w:type="pct"/>
            <w:gridSpan w:val="3"/>
            <w:vMerge/>
            <w:tcBorders>
              <w:top w:val="nil"/>
              <w:left w:val="single" w:sz="8" w:space="0" w:color="auto"/>
              <w:bottom w:val="single" w:sz="4" w:space="0" w:color="000000"/>
              <w:right w:val="single" w:sz="8" w:space="0" w:color="auto"/>
            </w:tcBorders>
            <w:vAlign w:val="center"/>
            <w:hideMark/>
          </w:tcPr>
          <w:p w:rsidR="00FF20C2" w:rsidRPr="00125359" w:rsidRDefault="00FF20C2" w:rsidP="006D3D7E">
            <w:pPr>
              <w:rPr>
                <w:rFonts w:asciiTheme="minorHAnsi" w:hAnsiTheme="minorHAnsi"/>
                <w:szCs w:val="22"/>
              </w:rPr>
            </w:pPr>
          </w:p>
        </w:tc>
        <w:tc>
          <w:tcPr>
            <w:tcW w:w="488" w:type="pct"/>
            <w:vMerge/>
            <w:tcBorders>
              <w:top w:val="nil"/>
              <w:left w:val="single" w:sz="8" w:space="0" w:color="auto"/>
              <w:bottom w:val="single" w:sz="4" w:space="0" w:color="000000"/>
              <w:right w:val="single" w:sz="8" w:space="0" w:color="auto"/>
            </w:tcBorders>
            <w:vAlign w:val="center"/>
            <w:hideMark/>
          </w:tcPr>
          <w:p w:rsidR="00FF20C2" w:rsidRPr="00125359" w:rsidRDefault="00FF20C2" w:rsidP="006D3D7E">
            <w:pPr>
              <w:rPr>
                <w:rFonts w:asciiTheme="minorHAnsi" w:hAnsiTheme="minorHAnsi"/>
                <w:szCs w:val="22"/>
              </w:rPr>
            </w:pPr>
          </w:p>
        </w:tc>
        <w:tc>
          <w:tcPr>
            <w:tcW w:w="1033" w:type="pct"/>
            <w:gridSpan w:val="2"/>
            <w:vMerge/>
            <w:tcBorders>
              <w:left w:val="single" w:sz="8" w:space="0" w:color="auto"/>
              <w:right w:val="nil"/>
            </w:tcBorders>
            <w:shd w:val="clear" w:color="000000" w:fill="FFFFFF"/>
            <w:vAlign w:val="center"/>
            <w:hideMark/>
          </w:tcPr>
          <w:p w:rsidR="00FF20C2" w:rsidRPr="00125359" w:rsidRDefault="00FF20C2" w:rsidP="006D3D7E">
            <w:pPr>
              <w:rPr>
                <w:rFonts w:asciiTheme="minorHAnsi" w:hAnsiTheme="minorHAnsi"/>
                <w:szCs w:val="22"/>
              </w:rPr>
            </w:pPr>
          </w:p>
        </w:tc>
        <w:tc>
          <w:tcPr>
            <w:tcW w:w="315" w:type="pct"/>
            <w:gridSpan w:val="2"/>
            <w:vMerge/>
            <w:tcBorders>
              <w:left w:val="single" w:sz="4" w:space="0" w:color="auto"/>
              <w:bottom w:val="single" w:sz="4" w:space="0" w:color="auto"/>
              <w:right w:val="single" w:sz="8" w:space="0" w:color="auto"/>
            </w:tcBorders>
            <w:shd w:val="clear" w:color="000000" w:fill="FFFFFF"/>
            <w:noWrap/>
            <w:hideMark/>
          </w:tcPr>
          <w:p w:rsidR="00FF20C2" w:rsidRPr="00C87100" w:rsidRDefault="00FF20C2" w:rsidP="006D3D7E">
            <w:pPr>
              <w:rPr>
                <w:rFonts w:asciiTheme="minorHAnsi" w:hAnsiTheme="minorHAnsi"/>
                <w:szCs w:val="22"/>
              </w:rPr>
            </w:pPr>
          </w:p>
        </w:tc>
        <w:tc>
          <w:tcPr>
            <w:tcW w:w="288" w:type="pct"/>
            <w:gridSpan w:val="3"/>
            <w:vMerge/>
            <w:tcBorders>
              <w:left w:val="nil"/>
              <w:right w:val="nil"/>
            </w:tcBorders>
            <w:shd w:val="clear" w:color="000000" w:fill="FFFFFF"/>
            <w:noWrap/>
            <w:hideMark/>
          </w:tcPr>
          <w:p w:rsidR="00FF20C2" w:rsidRPr="00C87100" w:rsidRDefault="00FF20C2" w:rsidP="006D3D7E">
            <w:pPr>
              <w:rPr>
                <w:rFonts w:asciiTheme="minorHAnsi" w:hAnsiTheme="minorHAnsi"/>
                <w:szCs w:val="22"/>
              </w:rPr>
            </w:pPr>
          </w:p>
        </w:tc>
        <w:tc>
          <w:tcPr>
            <w:tcW w:w="430" w:type="pct"/>
            <w:tcBorders>
              <w:top w:val="nil"/>
              <w:left w:val="single" w:sz="4" w:space="0" w:color="auto"/>
              <w:bottom w:val="single" w:sz="4" w:space="0" w:color="auto"/>
              <w:right w:val="single" w:sz="8" w:space="0" w:color="auto"/>
            </w:tcBorders>
            <w:shd w:val="clear" w:color="000000" w:fill="FFFFFF"/>
            <w:noWrap/>
            <w:hideMark/>
          </w:tcPr>
          <w:p w:rsidR="00FF20C2" w:rsidRPr="00C87100" w:rsidRDefault="00FF20C2" w:rsidP="006D3D7E">
            <w:pPr>
              <w:rPr>
                <w:rFonts w:asciiTheme="minorHAnsi" w:hAnsiTheme="minorHAnsi"/>
                <w:szCs w:val="22"/>
              </w:rPr>
            </w:pPr>
          </w:p>
        </w:tc>
      </w:tr>
      <w:tr w:rsidR="00FF20C2" w:rsidRPr="00125359" w:rsidTr="006D3D7E">
        <w:trPr>
          <w:trHeight w:val="600"/>
        </w:trPr>
        <w:tc>
          <w:tcPr>
            <w:tcW w:w="1097" w:type="pct"/>
            <w:gridSpan w:val="3"/>
            <w:vMerge/>
            <w:tcBorders>
              <w:left w:val="single" w:sz="8" w:space="0" w:color="auto"/>
              <w:right w:val="single" w:sz="8" w:space="0" w:color="auto"/>
            </w:tcBorders>
            <w:shd w:val="clear" w:color="auto" w:fill="auto"/>
            <w:vAlign w:val="center"/>
            <w:hideMark/>
          </w:tcPr>
          <w:p w:rsidR="00FF20C2" w:rsidRPr="00125359" w:rsidRDefault="00FF20C2" w:rsidP="006D3D7E">
            <w:pPr>
              <w:rPr>
                <w:rFonts w:asciiTheme="minorHAnsi" w:hAnsiTheme="minorHAnsi"/>
                <w:szCs w:val="22"/>
              </w:rPr>
            </w:pPr>
          </w:p>
        </w:tc>
        <w:tc>
          <w:tcPr>
            <w:tcW w:w="1349" w:type="pct"/>
            <w:gridSpan w:val="3"/>
            <w:vMerge w:val="restart"/>
            <w:tcBorders>
              <w:top w:val="nil"/>
              <w:left w:val="single" w:sz="8" w:space="0" w:color="auto"/>
              <w:bottom w:val="single" w:sz="8" w:space="0" w:color="000000"/>
              <w:right w:val="single" w:sz="8" w:space="0" w:color="auto"/>
            </w:tcBorders>
            <w:shd w:val="clear" w:color="auto" w:fill="auto"/>
            <w:hideMark/>
          </w:tcPr>
          <w:p w:rsidR="00FF20C2" w:rsidRPr="00125359" w:rsidRDefault="00FF20C2" w:rsidP="006D3D7E">
            <w:pPr>
              <w:rPr>
                <w:rFonts w:asciiTheme="minorHAnsi" w:hAnsiTheme="minorHAnsi"/>
                <w:szCs w:val="22"/>
              </w:rPr>
            </w:pPr>
            <w:r w:rsidRPr="00125359">
              <w:rPr>
                <w:rFonts w:asciiTheme="minorHAnsi" w:hAnsiTheme="minorHAnsi"/>
                <w:b/>
                <w:bCs/>
                <w:szCs w:val="22"/>
              </w:rPr>
              <w:t>2.4:</w:t>
            </w:r>
            <w:r w:rsidRPr="00125359">
              <w:rPr>
                <w:rFonts w:asciiTheme="minorHAnsi" w:hAnsiTheme="minorHAnsi"/>
                <w:szCs w:val="22"/>
              </w:rPr>
              <w:t xml:space="preserve"> Data collection, validation and analysis methodology developed and standardized with key stakeholders from GOSS and UNDP programme units. </w:t>
            </w:r>
          </w:p>
        </w:tc>
        <w:tc>
          <w:tcPr>
            <w:tcW w:w="488" w:type="pct"/>
            <w:vMerge w:val="restart"/>
            <w:tcBorders>
              <w:top w:val="nil"/>
              <w:left w:val="single" w:sz="8" w:space="0" w:color="auto"/>
              <w:bottom w:val="single" w:sz="8" w:space="0" w:color="000000"/>
              <w:right w:val="single" w:sz="8" w:space="0" w:color="auto"/>
            </w:tcBorders>
            <w:shd w:val="clear" w:color="auto" w:fill="auto"/>
            <w:hideMark/>
          </w:tcPr>
          <w:p w:rsidR="00FF20C2" w:rsidRPr="00125359" w:rsidRDefault="00FF20C2" w:rsidP="006D3D7E">
            <w:pPr>
              <w:rPr>
                <w:rFonts w:asciiTheme="minorHAnsi" w:hAnsiTheme="minorHAnsi"/>
                <w:szCs w:val="22"/>
              </w:rPr>
            </w:pPr>
            <w:r w:rsidRPr="00125359">
              <w:rPr>
                <w:rFonts w:asciiTheme="minorHAnsi" w:hAnsiTheme="minorHAnsi"/>
                <w:szCs w:val="22"/>
              </w:rPr>
              <w:t>UNDP, State Governments, GONU, GOSS</w:t>
            </w:r>
          </w:p>
        </w:tc>
        <w:tc>
          <w:tcPr>
            <w:tcW w:w="1033" w:type="pct"/>
            <w:gridSpan w:val="2"/>
            <w:vMerge/>
            <w:tcBorders>
              <w:left w:val="single" w:sz="8" w:space="0" w:color="auto"/>
              <w:right w:val="nil"/>
            </w:tcBorders>
            <w:shd w:val="clear" w:color="000000" w:fill="FFFFFF"/>
            <w:hideMark/>
          </w:tcPr>
          <w:p w:rsidR="00FF20C2" w:rsidRPr="00125359" w:rsidRDefault="00FF20C2" w:rsidP="006D3D7E">
            <w:pPr>
              <w:rPr>
                <w:rFonts w:asciiTheme="minorHAnsi" w:hAnsiTheme="minorHAnsi"/>
                <w:szCs w:val="22"/>
              </w:rPr>
            </w:pPr>
          </w:p>
        </w:tc>
        <w:tc>
          <w:tcPr>
            <w:tcW w:w="315" w:type="pct"/>
            <w:gridSpan w:val="2"/>
            <w:vMerge w:val="restart"/>
            <w:tcBorders>
              <w:top w:val="single" w:sz="4" w:space="0" w:color="auto"/>
              <w:left w:val="single" w:sz="4" w:space="0" w:color="auto"/>
              <w:bottom w:val="single" w:sz="4" w:space="0" w:color="auto"/>
              <w:right w:val="single" w:sz="8" w:space="0" w:color="auto"/>
            </w:tcBorders>
            <w:shd w:val="clear" w:color="000000" w:fill="FFFFFF"/>
            <w:noWrap/>
            <w:hideMark/>
          </w:tcPr>
          <w:p w:rsidR="00FF20C2" w:rsidRPr="00C87100" w:rsidRDefault="00FF20C2" w:rsidP="006D3D7E">
            <w:pPr>
              <w:rPr>
                <w:rFonts w:asciiTheme="minorHAnsi" w:hAnsiTheme="minorHAnsi"/>
                <w:szCs w:val="22"/>
              </w:rPr>
            </w:pPr>
            <w:r w:rsidRPr="00C87100">
              <w:rPr>
                <w:rFonts w:asciiTheme="minorHAnsi" w:hAnsiTheme="minorHAnsi"/>
                <w:szCs w:val="22"/>
              </w:rPr>
              <w:t>Main RRF 2-3 </w:t>
            </w:r>
          </w:p>
        </w:tc>
        <w:tc>
          <w:tcPr>
            <w:tcW w:w="288" w:type="pct"/>
            <w:gridSpan w:val="3"/>
            <w:vMerge/>
            <w:tcBorders>
              <w:left w:val="nil"/>
              <w:right w:val="nil"/>
            </w:tcBorders>
            <w:shd w:val="clear" w:color="000000" w:fill="FFFFFF"/>
            <w:noWrap/>
            <w:hideMark/>
          </w:tcPr>
          <w:p w:rsidR="00FF20C2" w:rsidRPr="00C87100" w:rsidRDefault="00FF20C2" w:rsidP="006D3D7E">
            <w:pPr>
              <w:rPr>
                <w:rFonts w:asciiTheme="minorHAnsi" w:hAnsiTheme="minorHAnsi"/>
                <w:szCs w:val="22"/>
              </w:rPr>
            </w:pPr>
          </w:p>
        </w:tc>
        <w:tc>
          <w:tcPr>
            <w:tcW w:w="430" w:type="pct"/>
            <w:tcBorders>
              <w:top w:val="single" w:sz="4" w:space="0" w:color="auto"/>
              <w:left w:val="single" w:sz="4" w:space="0" w:color="auto"/>
              <w:right w:val="single" w:sz="8" w:space="0" w:color="auto"/>
            </w:tcBorders>
            <w:shd w:val="clear" w:color="000000" w:fill="FFFFFF"/>
            <w:noWrap/>
            <w:hideMark/>
          </w:tcPr>
          <w:p w:rsidR="00FF20C2" w:rsidRPr="00C87100" w:rsidRDefault="00FF20C2" w:rsidP="006D3D7E">
            <w:pPr>
              <w:rPr>
                <w:rFonts w:asciiTheme="minorHAnsi" w:hAnsiTheme="minorHAnsi"/>
                <w:szCs w:val="22"/>
              </w:rPr>
            </w:pPr>
            <w:r w:rsidRPr="00C87100">
              <w:rPr>
                <w:rFonts w:asciiTheme="minorHAnsi" w:hAnsiTheme="minorHAnsi"/>
                <w:szCs w:val="22"/>
              </w:rPr>
              <w:t>53,975</w:t>
            </w:r>
          </w:p>
        </w:tc>
      </w:tr>
      <w:tr w:rsidR="00FF20C2" w:rsidRPr="00125359" w:rsidTr="006D3D7E">
        <w:trPr>
          <w:trHeight w:val="60"/>
        </w:trPr>
        <w:tc>
          <w:tcPr>
            <w:tcW w:w="1097" w:type="pct"/>
            <w:gridSpan w:val="3"/>
            <w:vMerge/>
            <w:tcBorders>
              <w:left w:val="single" w:sz="8" w:space="0" w:color="auto"/>
              <w:right w:val="single" w:sz="8" w:space="0" w:color="auto"/>
            </w:tcBorders>
            <w:shd w:val="clear" w:color="auto" w:fill="auto"/>
            <w:vAlign w:val="center"/>
            <w:hideMark/>
          </w:tcPr>
          <w:p w:rsidR="00FF20C2" w:rsidRPr="00125359" w:rsidRDefault="00FF20C2" w:rsidP="006D3D7E">
            <w:pPr>
              <w:rPr>
                <w:rFonts w:asciiTheme="minorHAnsi" w:hAnsiTheme="minorHAnsi"/>
                <w:szCs w:val="22"/>
              </w:rPr>
            </w:pPr>
          </w:p>
        </w:tc>
        <w:tc>
          <w:tcPr>
            <w:tcW w:w="1349" w:type="pct"/>
            <w:gridSpan w:val="3"/>
            <w:vMerge/>
            <w:tcBorders>
              <w:top w:val="nil"/>
              <w:left w:val="single" w:sz="8" w:space="0" w:color="auto"/>
              <w:bottom w:val="single" w:sz="8" w:space="0" w:color="000000"/>
              <w:right w:val="single" w:sz="8" w:space="0" w:color="auto"/>
            </w:tcBorders>
            <w:vAlign w:val="center"/>
            <w:hideMark/>
          </w:tcPr>
          <w:p w:rsidR="00FF20C2" w:rsidRPr="00125359" w:rsidRDefault="00FF20C2" w:rsidP="006D3D7E">
            <w:pPr>
              <w:rPr>
                <w:rFonts w:asciiTheme="minorHAnsi" w:hAnsiTheme="minorHAnsi"/>
                <w:szCs w:val="22"/>
              </w:rPr>
            </w:pPr>
          </w:p>
        </w:tc>
        <w:tc>
          <w:tcPr>
            <w:tcW w:w="488" w:type="pct"/>
            <w:vMerge/>
            <w:tcBorders>
              <w:top w:val="nil"/>
              <w:left w:val="single" w:sz="8" w:space="0" w:color="auto"/>
              <w:bottom w:val="single" w:sz="8" w:space="0" w:color="000000"/>
              <w:right w:val="single" w:sz="8" w:space="0" w:color="auto"/>
            </w:tcBorders>
            <w:vAlign w:val="center"/>
            <w:hideMark/>
          </w:tcPr>
          <w:p w:rsidR="00FF20C2" w:rsidRPr="00125359" w:rsidRDefault="00FF20C2" w:rsidP="006D3D7E">
            <w:pPr>
              <w:rPr>
                <w:rFonts w:asciiTheme="minorHAnsi" w:hAnsiTheme="minorHAnsi"/>
                <w:szCs w:val="22"/>
              </w:rPr>
            </w:pPr>
          </w:p>
        </w:tc>
        <w:tc>
          <w:tcPr>
            <w:tcW w:w="1033" w:type="pct"/>
            <w:gridSpan w:val="2"/>
            <w:vMerge/>
            <w:tcBorders>
              <w:left w:val="single" w:sz="8" w:space="0" w:color="auto"/>
              <w:right w:val="nil"/>
            </w:tcBorders>
            <w:shd w:val="clear" w:color="000000" w:fill="FFFFFF"/>
            <w:vAlign w:val="center"/>
            <w:hideMark/>
          </w:tcPr>
          <w:p w:rsidR="00FF20C2" w:rsidRPr="00125359" w:rsidRDefault="00FF20C2" w:rsidP="006D3D7E">
            <w:pPr>
              <w:rPr>
                <w:rFonts w:asciiTheme="minorHAnsi" w:hAnsiTheme="minorHAnsi"/>
                <w:szCs w:val="22"/>
              </w:rPr>
            </w:pPr>
          </w:p>
        </w:tc>
        <w:tc>
          <w:tcPr>
            <w:tcW w:w="315" w:type="pct"/>
            <w:gridSpan w:val="2"/>
            <w:vMerge/>
            <w:tcBorders>
              <w:left w:val="single" w:sz="4" w:space="0" w:color="auto"/>
              <w:bottom w:val="single" w:sz="4" w:space="0" w:color="auto"/>
              <w:right w:val="single" w:sz="8" w:space="0" w:color="auto"/>
            </w:tcBorders>
            <w:shd w:val="clear" w:color="000000" w:fill="FFFFFF"/>
            <w:noWrap/>
            <w:hideMark/>
          </w:tcPr>
          <w:p w:rsidR="00FF20C2" w:rsidRPr="00C87100" w:rsidRDefault="00FF20C2" w:rsidP="006D3D7E">
            <w:pPr>
              <w:rPr>
                <w:rFonts w:asciiTheme="minorHAnsi" w:hAnsiTheme="minorHAnsi"/>
                <w:szCs w:val="22"/>
              </w:rPr>
            </w:pPr>
          </w:p>
        </w:tc>
        <w:tc>
          <w:tcPr>
            <w:tcW w:w="288" w:type="pct"/>
            <w:gridSpan w:val="3"/>
            <w:vMerge/>
            <w:tcBorders>
              <w:left w:val="nil"/>
              <w:right w:val="nil"/>
            </w:tcBorders>
            <w:shd w:val="clear" w:color="000000" w:fill="FFFFFF"/>
            <w:noWrap/>
            <w:hideMark/>
          </w:tcPr>
          <w:p w:rsidR="00FF20C2" w:rsidRPr="00C87100" w:rsidRDefault="00FF20C2" w:rsidP="006D3D7E">
            <w:pPr>
              <w:rPr>
                <w:rFonts w:asciiTheme="minorHAnsi" w:hAnsiTheme="minorHAnsi"/>
                <w:szCs w:val="22"/>
              </w:rPr>
            </w:pPr>
          </w:p>
        </w:tc>
        <w:tc>
          <w:tcPr>
            <w:tcW w:w="430" w:type="pct"/>
            <w:tcBorders>
              <w:top w:val="nil"/>
              <w:left w:val="single" w:sz="4" w:space="0" w:color="auto"/>
              <w:bottom w:val="single" w:sz="4" w:space="0" w:color="auto"/>
              <w:right w:val="single" w:sz="8" w:space="0" w:color="auto"/>
            </w:tcBorders>
            <w:shd w:val="clear" w:color="auto" w:fill="auto"/>
            <w:noWrap/>
            <w:hideMark/>
          </w:tcPr>
          <w:p w:rsidR="00FF20C2" w:rsidRPr="00C87100" w:rsidRDefault="00FF20C2" w:rsidP="006D3D7E">
            <w:pPr>
              <w:rPr>
                <w:rFonts w:asciiTheme="minorHAnsi" w:hAnsiTheme="minorHAnsi"/>
                <w:szCs w:val="22"/>
              </w:rPr>
            </w:pPr>
          </w:p>
        </w:tc>
      </w:tr>
      <w:tr w:rsidR="00FF20C2" w:rsidRPr="00125359" w:rsidTr="006D3D7E">
        <w:trPr>
          <w:trHeight w:val="360"/>
        </w:trPr>
        <w:tc>
          <w:tcPr>
            <w:tcW w:w="1097" w:type="pct"/>
            <w:gridSpan w:val="3"/>
            <w:vMerge/>
            <w:tcBorders>
              <w:left w:val="single" w:sz="8" w:space="0" w:color="auto"/>
              <w:right w:val="single" w:sz="8" w:space="0" w:color="auto"/>
            </w:tcBorders>
            <w:shd w:val="clear" w:color="auto" w:fill="auto"/>
            <w:hideMark/>
          </w:tcPr>
          <w:p w:rsidR="00FF20C2" w:rsidRPr="00125359" w:rsidRDefault="00FF20C2" w:rsidP="006D3D7E">
            <w:pPr>
              <w:rPr>
                <w:rFonts w:asciiTheme="minorHAnsi" w:hAnsiTheme="minorHAnsi"/>
                <w:szCs w:val="22"/>
              </w:rPr>
            </w:pPr>
          </w:p>
        </w:tc>
        <w:tc>
          <w:tcPr>
            <w:tcW w:w="1349" w:type="pct"/>
            <w:gridSpan w:val="3"/>
            <w:vMerge w:val="restart"/>
            <w:tcBorders>
              <w:top w:val="nil"/>
              <w:left w:val="single" w:sz="8" w:space="0" w:color="auto"/>
              <w:bottom w:val="single" w:sz="8" w:space="0" w:color="000000"/>
              <w:right w:val="single" w:sz="8" w:space="0" w:color="auto"/>
            </w:tcBorders>
            <w:shd w:val="clear" w:color="auto" w:fill="auto"/>
            <w:hideMark/>
          </w:tcPr>
          <w:p w:rsidR="00FF20C2" w:rsidRPr="00125359" w:rsidRDefault="00FF20C2" w:rsidP="006D3D7E">
            <w:pPr>
              <w:rPr>
                <w:rFonts w:asciiTheme="minorHAnsi" w:hAnsiTheme="minorHAnsi"/>
                <w:szCs w:val="22"/>
              </w:rPr>
            </w:pPr>
            <w:r w:rsidRPr="00125359">
              <w:rPr>
                <w:rFonts w:asciiTheme="minorHAnsi" w:hAnsiTheme="minorHAnsi"/>
                <w:b/>
                <w:bCs/>
                <w:szCs w:val="22"/>
              </w:rPr>
              <w:t>2.5:</w:t>
            </w:r>
            <w:r w:rsidRPr="00125359">
              <w:rPr>
                <w:rFonts w:asciiTheme="minorHAnsi" w:hAnsiTheme="minorHAnsi"/>
                <w:szCs w:val="22"/>
              </w:rPr>
              <w:t xml:space="preserve"> CRMA methodology revised and adjusted following technical evaluation with participation of main stake-holders. Final evolution and systematization of lessons learnt of CRMA completed, providing inputs into development of a replicable CRMA model. </w:t>
            </w:r>
          </w:p>
        </w:tc>
        <w:tc>
          <w:tcPr>
            <w:tcW w:w="488" w:type="pct"/>
            <w:vMerge w:val="restart"/>
            <w:tcBorders>
              <w:top w:val="nil"/>
              <w:left w:val="single" w:sz="8" w:space="0" w:color="auto"/>
              <w:bottom w:val="single" w:sz="8" w:space="0" w:color="000000"/>
              <w:right w:val="nil"/>
            </w:tcBorders>
            <w:shd w:val="clear" w:color="auto" w:fill="auto"/>
            <w:hideMark/>
          </w:tcPr>
          <w:p w:rsidR="00FF20C2" w:rsidRPr="00125359" w:rsidRDefault="00FF20C2" w:rsidP="006D3D7E">
            <w:pPr>
              <w:rPr>
                <w:rFonts w:asciiTheme="minorHAnsi" w:hAnsiTheme="minorHAnsi"/>
                <w:szCs w:val="22"/>
              </w:rPr>
            </w:pPr>
            <w:r w:rsidRPr="00125359">
              <w:rPr>
                <w:rFonts w:asciiTheme="minorHAnsi" w:hAnsiTheme="minorHAnsi"/>
                <w:szCs w:val="22"/>
              </w:rPr>
              <w:t>UNDP/BCPR and DFID and sub-contractors.</w:t>
            </w:r>
          </w:p>
        </w:tc>
        <w:tc>
          <w:tcPr>
            <w:tcW w:w="1033" w:type="pct"/>
            <w:gridSpan w:val="2"/>
            <w:vMerge/>
            <w:tcBorders>
              <w:left w:val="single" w:sz="8" w:space="0" w:color="auto"/>
              <w:right w:val="nil"/>
            </w:tcBorders>
            <w:shd w:val="clear" w:color="000000" w:fill="FFFFFF"/>
            <w:hideMark/>
          </w:tcPr>
          <w:p w:rsidR="00FF20C2" w:rsidRPr="00125359" w:rsidRDefault="00FF20C2" w:rsidP="006D3D7E">
            <w:pPr>
              <w:rPr>
                <w:rFonts w:asciiTheme="minorHAnsi" w:hAnsiTheme="minorHAnsi"/>
                <w:szCs w:val="22"/>
              </w:rPr>
            </w:pPr>
          </w:p>
        </w:tc>
        <w:tc>
          <w:tcPr>
            <w:tcW w:w="315" w:type="pct"/>
            <w:gridSpan w:val="2"/>
            <w:vMerge w:val="restart"/>
            <w:tcBorders>
              <w:top w:val="single" w:sz="4" w:space="0" w:color="auto"/>
              <w:left w:val="single" w:sz="4" w:space="0" w:color="auto"/>
              <w:bottom w:val="single" w:sz="4" w:space="0" w:color="auto"/>
              <w:right w:val="single" w:sz="8" w:space="0" w:color="auto"/>
            </w:tcBorders>
            <w:shd w:val="clear" w:color="000000" w:fill="FFFFFF"/>
            <w:noWrap/>
            <w:hideMark/>
          </w:tcPr>
          <w:p w:rsidR="00FF20C2" w:rsidRPr="00C87100" w:rsidRDefault="00FF20C2" w:rsidP="006D3D7E">
            <w:pPr>
              <w:rPr>
                <w:rFonts w:asciiTheme="minorHAnsi" w:hAnsiTheme="minorHAnsi"/>
                <w:szCs w:val="22"/>
              </w:rPr>
            </w:pPr>
            <w:r w:rsidRPr="00C87100">
              <w:rPr>
                <w:rFonts w:asciiTheme="minorHAnsi" w:hAnsiTheme="minorHAnsi"/>
                <w:szCs w:val="22"/>
              </w:rPr>
              <w:t>Main RRF 2-4 </w:t>
            </w:r>
          </w:p>
        </w:tc>
        <w:tc>
          <w:tcPr>
            <w:tcW w:w="288" w:type="pct"/>
            <w:gridSpan w:val="3"/>
            <w:vMerge/>
            <w:tcBorders>
              <w:left w:val="nil"/>
              <w:right w:val="nil"/>
            </w:tcBorders>
            <w:shd w:val="clear" w:color="000000" w:fill="FFFFFF"/>
            <w:noWrap/>
            <w:hideMark/>
          </w:tcPr>
          <w:p w:rsidR="00FF20C2" w:rsidRPr="00C87100" w:rsidRDefault="00FF20C2" w:rsidP="006D3D7E">
            <w:pPr>
              <w:rPr>
                <w:rFonts w:asciiTheme="minorHAnsi" w:hAnsiTheme="minorHAnsi"/>
                <w:szCs w:val="22"/>
              </w:rPr>
            </w:pPr>
          </w:p>
        </w:tc>
        <w:tc>
          <w:tcPr>
            <w:tcW w:w="430" w:type="pct"/>
            <w:tcBorders>
              <w:top w:val="single" w:sz="4" w:space="0" w:color="auto"/>
              <w:left w:val="single" w:sz="4" w:space="0" w:color="auto"/>
              <w:right w:val="single" w:sz="8" w:space="0" w:color="auto"/>
            </w:tcBorders>
            <w:shd w:val="clear" w:color="000000" w:fill="FFFFFF"/>
            <w:noWrap/>
            <w:hideMark/>
          </w:tcPr>
          <w:p w:rsidR="00FF20C2" w:rsidRPr="00C87100" w:rsidRDefault="00FF20C2" w:rsidP="006D3D7E">
            <w:pPr>
              <w:rPr>
                <w:rFonts w:asciiTheme="minorHAnsi" w:hAnsiTheme="minorHAnsi"/>
                <w:szCs w:val="22"/>
              </w:rPr>
            </w:pPr>
            <w:r w:rsidRPr="00C87100">
              <w:rPr>
                <w:rFonts w:asciiTheme="minorHAnsi" w:hAnsiTheme="minorHAnsi"/>
                <w:szCs w:val="22"/>
              </w:rPr>
              <w:t>26,988</w:t>
            </w:r>
          </w:p>
        </w:tc>
      </w:tr>
      <w:tr w:rsidR="00FF20C2" w:rsidRPr="00125359" w:rsidTr="006D3D7E">
        <w:trPr>
          <w:trHeight w:val="727"/>
        </w:trPr>
        <w:tc>
          <w:tcPr>
            <w:tcW w:w="1097" w:type="pct"/>
            <w:gridSpan w:val="3"/>
            <w:vMerge/>
            <w:tcBorders>
              <w:left w:val="single" w:sz="8" w:space="0" w:color="auto"/>
              <w:right w:val="single" w:sz="8" w:space="0" w:color="auto"/>
            </w:tcBorders>
            <w:shd w:val="clear" w:color="auto" w:fill="auto"/>
            <w:vAlign w:val="center"/>
            <w:hideMark/>
          </w:tcPr>
          <w:p w:rsidR="00FF20C2" w:rsidRPr="00125359" w:rsidRDefault="00FF20C2" w:rsidP="006D3D7E">
            <w:pPr>
              <w:rPr>
                <w:rFonts w:asciiTheme="minorHAnsi" w:hAnsiTheme="minorHAnsi"/>
                <w:szCs w:val="22"/>
              </w:rPr>
            </w:pPr>
          </w:p>
        </w:tc>
        <w:tc>
          <w:tcPr>
            <w:tcW w:w="1349" w:type="pct"/>
            <w:gridSpan w:val="3"/>
            <w:vMerge/>
            <w:tcBorders>
              <w:top w:val="nil"/>
              <w:left w:val="single" w:sz="8" w:space="0" w:color="auto"/>
              <w:bottom w:val="single" w:sz="8" w:space="0" w:color="000000"/>
              <w:right w:val="single" w:sz="8" w:space="0" w:color="auto"/>
            </w:tcBorders>
            <w:vAlign w:val="center"/>
            <w:hideMark/>
          </w:tcPr>
          <w:p w:rsidR="00FF20C2" w:rsidRPr="00125359" w:rsidRDefault="00FF20C2" w:rsidP="006D3D7E">
            <w:pPr>
              <w:rPr>
                <w:rFonts w:asciiTheme="minorHAnsi" w:hAnsiTheme="minorHAnsi"/>
                <w:szCs w:val="22"/>
              </w:rPr>
            </w:pPr>
          </w:p>
        </w:tc>
        <w:tc>
          <w:tcPr>
            <w:tcW w:w="488" w:type="pct"/>
            <w:vMerge/>
            <w:tcBorders>
              <w:top w:val="nil"/>
              <w:left w:val="single" w:sz="8" w:space="0" w:color="auto"/>
              <w:bottom w:val="single" w:sz="8" w:space="0" w:color="000000"/>
              <w:right w:val="nil"/>
            </w:tcBorders>
            <w:vAlign w:val="center"/>
            <w:hideMark/>
          </w:tcPr>
          <w:p w:rsidR="00FF20C2" w:rsidRPr="00125359" w:rsidRDefault="00FF20C2" w:rsidP="006D3D7E">
            <w:pPr>
              <w:rPr>
                <w:rFonts w:asciiTheme="minorHAnsi" w:hAnsiTheme="minorHAnsi"/>
                <w:szCs w:val="22"/>
              </w:rPr>
            </w:pPr>
          </w:p>
        </w:tc>
        <w:tc>
          <w:tcPr>
            <w:tcW w:w="1033" w:type="pct"/>
            <w:gridSpan w:val="2"/>
            <w:vMerge/>
            <w:tcBorders>
              <w:left w:val="single" w:sz="8" w:space="0" w:color="auto"/>
              <w:bottom w:val="single" w:sz="4" w:space="0" w:color="auto"/>
              <w:right w:val="nil"/>
            </w:tcBorders>
            <w:shd w:val="clear" w:color="000000" w:fill="FFFFFF"/>
            <w:vAlign w:val="center"/>
            <w:hideMark/>
          </w:tcPr>
          <w:p w:rsidR="00FF20C2" w:rsidRPr="00125359" w:rsidRDefault="00FF20C2" w:rsidP="006D3D7E">
            <w:pPr>
              <w:rPr>
                <w:rFonts w:asciiTheme="minorHAnsi" w:hAnsiTheme="minorHAnsi"/>
                <w:szCs w:val="22"/>
              </w:rPr>
            </w:pPr>
          </w:p>
        </w:tc>
        <w:tc>
          <w:tcPr>
            <w:tcW w:w="315" w:type="pct"/>
            <w:gridSpan w:val="2"/>
            <w:vMerge/>
            <w:tcBorders>
              <w:left w:val="single" w:sz="4" w:space="0" w:color="auto"/>
              <w:bottom w:val="single" w:sz="4" w:space="0" w:color="auto"/>
              <w:right w:val="single" w:sz="8" w:space="0" w:color="auto"/>
            </w:tcBorders>
            <w:shd w:val="clear" w:color="000000" w:fill="FFFFFF"/>
            <w:noWrap/>
            <w:hideMark/>
          </w:tcPr>
          <w:p w:rsidR="00FF20C2" w:rsidRPr="00C87100" w:rsidRDefault="00FF20C2" w:rsidP="006D3D7E">
            <w:pPr>
              <w:rPr>
                <w:rFonts w:asciiTheme="minorHAnsi" w:hAnsiTheme="minorHAnsi"/>
                <w:szCs w:val="22"/>
              </w:rPr>
            </w:pPr>
          </w:p>
        </w:tc>
        <w:tc>
          <w:tcPr>
            <w:tcW w:w="288" w:type="pct"/>
            <w:gridSpan w:val="3"/>
            <w:vMerge/>
            <w:tcBorders>
              <w:left w:val="nil"/>
              <w:bottom w:val="single" w:sz="4" w:space="0" w:color="auto"/>
              <w:right w:val="nil"/>
            </w:tcBorders>
            <w:shd w:val="clear" w:color="000000" w:fill="FFFFFF"/>
            <w:noWrap/>
            <w:hideMark/>
          </w:tcPr>
          <w:p w:rsidR="00FF20C2" w:rsidRPr="00C87100" w:rsidRDefault="00FF20C2" w:rsidP="006D3D7E">
            <w:pPr>
              <w:rPr>
                <w:rFonts w:asciiTheme="minorHAnsi" w:hAnsiTheme="minorHAnsi"/>
                <w:szCs w:val="22"/>
              </w:rPr>
            </w:pPr>
          </w:p>
        </w:tc>
        <w:tc>
          <w:tcPr>
            <w:tcW w:w="430" w:type="pct"/>
            <w:tcBorders>
              <w:top w:val="nil"/>
              <w:left w:val="single" w:sz="4" w:space="0" w:color="auto"/>
              <w:bottom w:val="single" w:sz="4" w:space="0" w:color="auto"/>
              <w:right w:val="single" w:sz="8" w:space="0" w:color="auto"/>
            </w:tcBorders>
            <w:shd w:val="clear" w:color="000000" w:fill="FFFFFF"/>
            <w:noWrap/>
            <w:hideMark/>
          </w:tcPr>
          <w:p w:rsidR="00FF20C2" w:rsidRPr="00C87100" w:rsidRDefault="00FF20C2" w:rsidP="006D3D7E">
            <w:pPr>
              <w:rPr>
                <w:rFonts w:asciiTheme="minorHAnsi" w:hAnsiTheme="minorHAnsi"/>
                <w:szCs w:val="22"/>
              </w:rPr>
            </w:pPr>
          </w:p>
        </w:tc>
      </w:tr>
      <w:tr w:rsidR="00FF20C2" w:rsidRPr="00125359" w:rsidTr="006D3D7E">
        <w:trPr>
          <w:trHeight w:val="570"/>
        </w:trPr>
        <w:tc>
          <w:tcPr>
            <w:tcW w:w="2446" w:type="pct"/>
            <w:gridSpan w:val="6"/>
            <w:tcBorders>
              <w:top w:val="single" w:sz="8" w:space="0" w:color="auto"/>
              <w:left w:val="single" w:sz="8" w:space="0" w:color="auto"/>
              <w:bottom w:val="single" w:sz="8" w:space="0" w:color="auto"/>
              <w:right w:val="single" w:sz="8" w:space="0" w:color="000000"/>
            </w:tcBorders>
            <w:shd w:val="clear" w:color="auto" w:fill="FFFF66"/>
            <w:hideMark/>
          </w:tcPr>
          <w:p w:rsidR="00FF20C2" w:rsidRPr="00125359" w:rsidRDefault="00FF20C2" w:rsidP="006D3D7E">
            <w:pPr>
              <w:rPr>
                <w:rFonts w:asciiTheme="minorHAnsi" w:hAnsiTheme="minorHAnsi"/>
                <w:szCs w:val="22"/>
              </w:rPr>
            </w:pPr>
            <w:r w:rsidRPr="00125359">
              <w:rPr>
                <w:rFonts w:asciiTheme="minorHAnsi" w:hAnsiTheme="minorHAnsi"/>
                <w:szCs w:val="22"/>
              </w:rPr>
              <w:t>OUTPUT 3: GOSS and UNDP capacity building for crisis sensitive recovery and development programming enhanced and sustainably supported.</w:t>
            </w:r>
          </w:p>
        </w:tc>
        <w:tc>
          <w:tcPr>
            <w:tcW w:w="488" w:type="pct"/>
            <w:tcBorders>
              <w:top w:val="nil"/>
              <w:left w:val="nil"/>
              <w:bottom w:val="single" w:sz="8" w:space="0" w:color="auto"/>
              <w:right w:val="nil"/>
            </w:tcBorders>
            <w:shd w:val="clear" w:color="auto" w:fill="FFFF66"/>
            <w:hideMark/>
          </w:tcPr>
          <w:p w:rsidR="00FF20C2" w:rsidRPr="00125359" w:rsidRDefault="00FF20C2" w:rsidP="006D3D7E">
            <w:pPr>
              <w:rPr>
                <w:rFonts w:asciiTheme="minorHAnsi" w:hAnsiTheme="minorHAnsi"/>
                <w:szCs w:val="22"/>
              </w:rPr>
            </w:pPr>
            <w:r w:rsidRPr="00125359">
              <w:rPr>
                <w:rFonts w:asciiTheme="minorHAnsi" w:hAnsiTheme="minorHAnsi"/>
                <w:szCs w:val="22"/>
              </w:rPr>
              <w:t> </w:t>
            </w:r>
          </w:p>
        </w:tc>
        <w:tc>
          <w:tcPr>
            <w:tcW w:w="1033" w:type="pct"/>
            <w:gridSpan w:val="2"/>
            <w:tcBorders>
              <w:top w:val="single" w:sz="4" w:space="0" w:color="auto"/>
              <w:left w:val="single" w:sz="8" w:space="0" w:color="auto"/>
              <w:bottom w:val="single" w:sz="4" w:space="0" w:color="auto"/>
              <w:right w:val="single" w:sz="4" w:space="0" w:color="auto"/>
            </w:tcBorders>
            <w:shd w:val="clear" w:color="auto" w:fill="FFFF66"/>
            <w:noWrap/>
            <w:hideMark/>
          </w:tcPr>
          <w:p w:rsidR="00FF20C2" w:rsidRPr="00125359" w:rsidRDefault="00FF20C2" w:rsidP="006D3D7E">
            <w:pPr>
              <w:rPr>
                <w:rFonts w:asciiTheme="minorHAnsi" w:hAnsiTheme="minorHAnsi"/>
                <w:szCs w:val="22"/>
              </w:rPr>
            </w:pPr>
            <w:r w:rsidRPr="00125359">
              <w:rPr>
                <w:rFonts w:asciiTheme="minorHAnsi" w:hAnsiTheme="minorHAnsi"/>
                <w:szCs w:val="22"/>
              </w:rPr>
              <w:t xml:space="preserve"> </w:t>
            </w:r>
          </w:p>
        </w:tc>
        <w:tc>
          <w:tcPr>
            <w:tcW w:w="315" w:type="pct"/>
            <w:gridSpan w:val="2"/>
            <w:tcBorders>
              <w:top w:val="single" w:sz="4" w:space="0" w:color="auto"/>
              <w:left w:val="single" w:sz="4" w:space="0" w:color="auto"/>
              <w:bottom w:val="single" w:sz="4" w:space="0" w:color="auto"/>
              <w:right w:val="single" w:sz="8" w:space="0" w:color="auto"/>
            </w:tcBorders>
            <w:shd w:val="clear" w:color="auto" w:fill="FFFF66"/>
            <w:noWrap/>
            <w:hideMark/>
          </w:tcPr>
          <w:p w:rsidR="00FF20C2" w:rsidRPr="00C87100" w:rsidRDefault="00FF20C2" w:rsidP="006D3D7E">
            <w:pPr>
              <w:rPr>
                <w:rFonts w:asciiTheme="minorHAnsi" w:hAnsiTheme="minorHAnsi"/>
                <w:szCs w:val="22"/>
              </w:rPr>
            </w:pPr>
            <w:r w:rsidRPr="00C87100">
              <w:rPr>
                <w:rFonts w:asciiTheme="minorHAnsi" w:hAnsiTheme="minorHAnsi"/>
                <w:szCs w:val="22"/>
              </w:rPr>
              <w:t xml:space="preserve"> </w:t>
            </w:r>
          </w:p>
        </w:tc>
        <w:tc>
          <w:tcPr>
            <w:tcW w:w="288" w:type="pct"/>
            <w:gridSpan w:val="3"/>
            <w:tcBorders>
              <w:top w:val="single" w:sz="4" w:space="0" w:color="auto"/>
              <w:left w:val="nil"/>
              <w:bottom w:val="single" w:sz="8" w:space="0" w:color="auto"/>
              <w:right w:val="single" w:sz="4" w:space="0" w:color="auto"/>
            </w:tcBorders>
            <w:shd w:val="clear" w:color="auto" w:fill="FFFF66"/>
            <w:noWrap/>
            <w:hideMark/>
          </w:tcPr>
          <w:p w:rsidR="00FF20C2" w:rsidRPr="00C87100" w:rsidRDefault="00FF20C2" w:rsidP="006D3D7E">
            <w:pPr>
              <w:rPr>
                <w:rFonts w:asciiTheme="minorHAnsi" w:hAnsiTheme="minorHAnsi"/>
                <w:szCs w:val="22"/>
              </w:rPr>
            </w:pPr>
            <w:r w:rsidRPr="00C87100">
              <w:rPr>
                <w:rFonts w:asciiTheme="minorHAnsi" w:hAnsiTheme="minorHAnsi"/>
                <w:szCs w:val="22"/>
              </w:rPr>
              <w:t xml:space="preserve"> </w:t>
            </w:r>
          </w:p>
        </w:tc>
        <w:tc>
          <w:tcPr>
            <w:tcW w:w="430" w:type="pct"/>
            <w:tcBorders>
              <w:top w:val="single" w:sz="4" w:space="0" w:color="auto"/>
              <w:left w:val="single" w:sz="4" w:space="0" w:color="auto"/>
              <w:bottom w:val="single" w:sz="8" w:space="0" w:color="auto"/>
              <w:right w:val="single" w:sz="8" w:space="0" w:color="auto"/>
            </w:tcBorders>
            <w:shd w:val="clear" w:color="auto" w:fill="FFFF66"/>
            <w:noWrap/>
            <w:hideMark/>
          </w:tcPr>
          <w:p w:rsidR="00FF20C2" w:rsidRPr="00C87100" w:rsidRDefault="00FF20C2" w:rsidP="006D3D7E">
            <w:pPr>
              <w:rPr>
                <w:rFonts w:asciiTheme="minorHAnsi" w:hAnsiTheme="minorHAnsi" w:cs="Arial"/>
                <w:szCs w:val="22"/>
              </w:rPr>
            </w:pPr>
            <w:r w:rsidRPr="00C87100">
              <w:rPr>
                <w:rFonts w:asciiTheme="minorHAnsi" w:hAnsiTheme="minorHAnsi"/>
                <w:szCs w:val="22"/>
              </w:rPr>
              <w:t>359,836</w:t>
            </w:r>
          </w:p>
        </w:tc>
      </w:tr>
      <w:tr w:rsidR="00FF20C2" w:rsidRPr="00125359" w:rsidTr="006D3D7E">
        <w:trPr>
          <w:trHeight w:val="360"/>
        </w:trPr>
        <w:tc>
          <w:tcPr>
            <w:tcW w:w="1097" w:type="pct"/>
            <w:gridSpan w:val="3"/>
            <w:vMerge w:val="restart"/>
            <w:tcBorders>
              <w:top w:val="nil"/>
              <w:left w:val="single" w:sz="8" w:space="0" w:color="auto"/>
              <w:right w:val="single" w:sz="8" w:space="0" w:color="auto"/>
            </w:tcBorders>
            <w:shd w:val="clear" w:color="auto" w:fill="auto"/>
            <w:hideMark/>
          </w:tcPr>
          <w:p w:rsidR="00FF20C2" w:rsidRPr="00125359" w:rsidRDefault="00FF20C2" w:rsidP="006D3D7E">
            <w:pPr>
              <w:rPr>
                <w:rFonts w:asciiTheme="minorHAnsi" w:hAnsiTheme="minorHAnsi"/>
                <w:szCs w:val="22"/>
              </w:rPr>
            </w:pPr>
            <w:r w:rsidRPr="00125359">
              <w:rPr>
                <w:rFonts w:asciiTheme="minorHAnsi" w:hAnsiTheme="minorHAnsi"/>
                <w:szCs w:val="22"/>
              </w:rPr>
              <w:t xml:space="preserve">Output Indicators/Targets: </w:t>
            </w:r>
          </w:p>
          <w:p w:rsidR="00FF20C2" w:rsidRPr="00125359" w:rsidRDefault="00FF20C2" w:rsidP="006D3D7E">
            <w:pPr>
              <w:rPr>
                <w:rFonts w:asciiTheme="minorHAnsi" w:hAnsiTheme="minorHAnsi"/>
                <w:szCs w:val="22"/>
              </w:rPr>
            </w:pPr>
            <w:r w:rsidRPr="00125359">
              <w:rPr>
                <w:rFonts w:asciiTheme="minorHAnsi" w:hAnsiTheme="minorHAnsi"/>
                <w:szCs w:val="22"/>
              </w:rPr>
              <w:t xml:space="preserve">- CRMA information and analysis utilized in programme  development across the UNDP portfolio. </w:t>
            </w:r>
          </w:p>
          <w:p w:rsidR="00FF20C2" w:rsidRPr="00125359" w:rsidRDefault="00FF20C2" w:rsidP="006D3D7E">
            <w:pPr>
              <w:rPr>
                <w:rFonts w:asciiTheme="minorHAnsi" w:hAnsiTheme="minorHAnsi"/>
                <w:szCs w:val="22"/>
              </w:rPr>
            </w:pPr>
            <w:r w:rsidRPr="00125359">
              <w:rPr>
                <w:rFonts w:asciiTheme="minorHAnsi" w:hAnsiTheme="minorHAnsi"/>
                <w:szCs w:val="22"/>
              </w:rPr>
              <w:t xml:space="preserve"> </w:t>
            </w:r>
          </w:p>
        </w:tc>
        <w:tc>
          <w:tcPr>
            <w:tcW w:w="1349" w:type="pct"/>
            <w:gridSpan w:val="3"/>
            <w:vMerge w:val="restart"/>
            <w:tcBorders>
              <w:top w:val="nil"/>
              <w:left w:val="single" w:sz="8" w:space="0" w:color="auto"/>
              <w:bottom w:val="single" w:sz="4" w:space="0" w:color="000000"/>
              <w:right w:val="single" w:sz="8" w:space="0" w:color="auto"/>
            </w:tcBorders>
            <w:shd w:val="clear" w:color="auto" w:fill="auto"/>
            <w:hideMark/>
          </w:tcPr>
          <w:p w:rsidR="00FF20C2" w:rsidRPr="00125359" w:rsidRDefault="00FF20C2" w:rsidP="006D3D7E">
            <w:pPr>
              <w:rPr>
                <w:rFonts w:asciiTheme="minorHAnsi" w:hAnsiTheme="minorHAnsi"/>
                <w:szCs w:val="22"/>
              </w:rPr>
            </w:pPr>
            <w:r w:rsidRPr="00125359">
              <w:rPr>
                <w:rFonts w:asciiTheme="minorHAnsi" w:hAnsiTheme="minorHAnsi"/>
                <w:b/>
                <w:bCs/>
                <w:szCs w:val="22"/>
              </w:rPr>
              <w:t xml:space="preserve">3.1: </w:t>
            </w:r>
            <w:r w:rsidRPr="00125359">
              <w:rPr>
                <w:rFonts w:asciiTheme="minorHAnsi" w:hAnsiTheme="minorHAnsi"/>
                <w:szCs w:val="22"/>
              </w:rPr>
              <w:t>CRMA information and analysis resources used by UNDP programming units in their support to state and GOSS planning and programme development, including support to GOSS Sectoral Budget Commissions and GOSS State Planning Units.</w:t>
            </w:r>
          </w:p>
        </w:tc>
        <w:tc>
          <w:tcPr>
            <w:tcW w:w="488" w:type="pct"/>
            <w:vMerge w:val="restart"/>
            <w:tcBorders>
              <w:top w:val="nil"/>
              <w:left w:val="single" w:sz="8" w:space="0" w:color="auto"/>
              <w:bottom w:val="single" w:sz="4" w:space="0" w:color="000000"/>
              <w:right w:val="nil"/>
            </w:tcBorders>
            <w:shd w:val="clear" w:color="auto" w:fill="auto"/>
            <w:hideMark/>
          </w:tcPr>
          <w:p w:rsidR="00FF20C2" w:rsidRPr="00125359" w:rsidRDefault="00FF20C2" w:rsidP="006D3D7E">
            <w:pPr>
              <w:rPr>
                <w:rFonts w:asciiTheme="minorHAnsi" w:hAnsiTheme="minorHAnsi"/>
                <w:szCs w:val="22"/>
              </w:rPr>
            </w:pPr>
            <w:r w:rsidRPr="00125359">
              <w:rPr>
                <w:rFonts w:asciiTheme="minorHAnsi" w:hAnsiTheme="minorHAnsi"/>
                <w:szCs w:val="22"/>
              </w:rPr>
              <w:t xml:space="preserve">UNDP, SSCCSE, State </w:t>
            </w:r>
            <w:proofErr w:type="spellStart"/>
            <w:r w:rsidRPr="00125359">
              <w:rPr>
                <w:rFonts w:asciiTheme="minorHAnsi" w:hAnsiTheme="minorHAnsi"/>
                <w:szCs w:val="22"/>
              </w:rPr>
              <w:t>Gov</w:t>
            </w:r>
            <w:proofErr w:type="spellEnd"/>
            <w:r w:rsidRPr="00125359">
              <w:rPr>
                <w:rFonts w:asciiTheme="minorHAnsi" w:hAnsiTheme="minorHAnsi"/>
                <w:szCs w:val="22"/>
              </w:rPr>
              <w:t>, GOSS partners (Budget Sector, State Planning Units).</w:t>
            </w:r>
          </w:p>
        </w:tc>
        <w:tc>
          <w:tcPr>
            <w:tcW w:w="1033" w:type="pct"/>
            <w:gridSpan w:val="2"/>
            <w:vMerge w:val="restart"/>
            <w:tcBorders>
              <w:top w:val="nil"/>
              <w:left w:val="single" w:sz="8" w:space="0" w:color="auto"/>
              <w:right w:val="nil"/>
            </w:tcBorders>
            <w:shd w:val="clear" w:color="000000" w:fill="FFFFFF"/>
            <w:hideMark/>
          </w:tcPr>
          <w:p w:rsidR="00FF20C2" w:rsidRPr="00125359" w:rsidRDefault="00FF20C2" w:rsidP="006D3D7E">
            <w:pPr>
              <w:rPr>
                <w:rFonts w:asciiTheme="minorHAnsi" w:hAnsiTheme="minorHAnsi"/>
                <w:szCs w:val="22"/>
              </w:rPr>
            </w:pPr>
            <w:r w:rsidRPr="00125359">
              <w:rPr>
                <w:rFonts w:asciiTheme="minorHAnsi" w:hAnsiTheme="minorHAnsi"/>
                <w:szCs w:val="22"/>
              </w:rPr>
              <w:t xml:space="preserve">- CRMA Team (20 % resource allocation). e officer. </w:t>
            </w:r>
          </w:p>
          <w:p w:rsidR="00FF20C2" w:rsidRPr="00125359" w:rsidRDefault="00FF20C2" w:rsidP="006D3D7E">
            <w:pPr>
              <w:rPr>
                <w:rFonts w:asciiTheme="minorHAnsi" w:hAnsiTheme="minorHAnsi"/>
                <w:szCs w:val="22"/>
              </w:rPr>
            </w:pPr>
            <w:r w:rsidRPr="00125359">
              <w:rPr>
                <w:rFonts w:asciiTheme="minorHAnsi" w:hAnsiTheme="minorHAnsi"/>
                <w:szCs w:val="22"/>
              </w:rPr>
              <w:t xml:space="preserve"> - Training in CPR and conflict sensitive development programming, technical support mission.</w:t>
            </w:r>
          </w:p>
          <w:p w:rsidR="00FF20C2" w:rsidRPr="00125359" w:rsidRDefault="00FF20C2" w:rsidP="006D3D7E">
            <w:pPr>
              <w:rPr>
                <w:rFonts w:asciiTheme="minorHAnsi" w:hAnsiTheme="minorHAnsi"/>
                <w:szCs w:val="22"/>
              </w:rPr>
            </w:pPr>
            <w:r w:rsidRPr="00125359">
              <w:rPr>
                <w:rFonts w:asciiTheme="minorHAnsi" w:hAnsiTheme="minorHAnsi"/>
                <w:szCs w:val="22"/>
              </w:rPr>
              <w:t>- National/International Disaster Risk consultancies.</w:t>
            </w:r>
          </w:p>
          <w:p w:rsidR="00FF20C2" w:rsidRPr="00125359" w:rsidRDefault="00FF20C2" w:rsidP="006D3D7E">
            <w:pPr>
              <w:rPr>
                <w:rFonts w:asciiTheme="minorHAnsi" w:hAnsiTheme="minorHAnsi"/>
                <w:szCs w:val="22"/>
              </w:rPr>
            </w:pPr>
            <w:r w:rsidRPr="00125359">
              <w:rPr>
                <w:rFonts w:asciiTheme="minorHAnsi" w:hAnsiTheme="minorHAnsi"/>
                <w:szCs w:val="22"/>
              </w:rPr>
              <w:t>- Local dialogue facilitators.</w:t>
            </w:r>
          </w:p>
          <w:p w:rsidR="00FF20C2" w:rsidRPr="00125359" w:rsidRDefault="00FF20C2" w:rsidP="006D3D7E">
            <w:pPr>
              <w:rPr>
                <w:rFonts w:asciiTheme="minorHAnsi" w:hAnsiTheme="minorHAnsi"/>
                <w:szCs w:val="22"/>
              </w:rPr>
            </w:pPr>
            <w:r w:rsidRPr="00125359">
              <w:rPr>
                <w:rFonts w:asciiTheme="minorHAnsi" w:hAnsiTheme="minorHAnsi"/>
                <w:szCs w:val="22"/>
              </w:rPr>
              <w:t>- National/International Disaster Risk consultancies.</w:t>
            </w:r>
          </w:p>
        </w:tc>
        <w:tc>
          <w:tcPr>
            <w:tcW w:w="315" w:type="pct"/>
            <w:gridSpan w:val="2"/>
            <w:vMerge w:val="restart"/>
            <w:tcBorders>
              <w:top w:val="nil"/>
              <w:left w:val="single" w:sz="4" w:space="0" w:color="auto"/>
              <w:bottom w:val="single" w:sz="4" w:space="0" w:color="auto"/>
              <w:right w:val="nil"/>
            </w:tcBorders>
            <w:shd w:val="clear" w:color="000000" w:fill="FFFFFF"/>
            <w:noWrap/>
            <w:hideMark/>
          </w:tcPr>
          <w:p w:rsidR="00FF20C2" w:rsidRPr="00C87100" w:rsidRDefault="00FF20C2" w:rsidP="006D3D7E">
            <w:pPr>
              <w:rPr>
                <w:rFonts w:asciiTheme="minorHAnsi" w:hAnsiTheme="minorHAnsi"/>
                <w:szCs w:val="22"/>
              </w:rPr>
            </w:pPr>
            <w:r w:rsidRPr="00C87100">
              <w:rPr>
                <w:rFonts w:asciiTheme="minorHAnsi" w:hAnsiTheme="minorHAnsi"/>
                <w:szCs w:val="22"/>
              </w:rPr>
              <w:t>Main RRF 3-2</w:t>
            </w:r>
          </w:p>
          <w:p w:rsidR="00FF20C2" w:rsidRPr="00C87100" w:rsidRDefault="00FF20C2" w:rsidP="006D3D7E">
            <w:pPr>
              <w:rPr>
                <w:rFonts w:asciiTheme="minorHAnsi" w:hAnsiTheme="minorHAnsi"/>
                <w:szCs w:val="22"/>
              </w:rPr>
            </w:pPr>
            <w:r w:rsidRPr="00C87100">
              <w:rPr>
                <w:rFonts w:asciiTheme="minorHAnsi" w:hAnsiTheme="minorHAnsi"/>
                <w:szCs w:val="22"/>
              </w:rPr>
              <w:t> </w:t>
            </w:r>
          </w:p>
          <w:p w:rsidR="00FF20C2" w:rsidRPr="00C87100" w:rsidRDefault="00FF20C2" w:rsidP="006D3D7E">
            <w:pPr>
              <w:rPr>
                <w:rFonts w:asciiTheme="minorHAnsi" w:hAnsiTheme="minorHAnsi"/>
                <w:szCs w:val="22"/>
              </w:rPr>
            </w:pPr>
            <w:r w:rsidRPr="00C87100">
              <w:rPr>
                <w:rFonts w:asciiTheme="minorHAnsi" w:hAnsiTheme="minorHAnsi"/>
                <w:szCs w:val="22"/>
              </w:rPr>
              <w:t> </w:t>
            </w:r>
          </w:p>
        </w:tc>
        <w:tc>
          <w:tcPr>
            <w:tcW w:w="288" w:type="pct"/>
            <w:gridSpan w:val="3"/>
            <w:vMerge w:val="restart"/>
            <w:tcBorders>
              <w:top w:val="nil"/>
              <w:left w:val="single" w:sz="8" w:space="0" w:color="auto"/>
              <w:right w:val="nil"/>
            </w:tcBorders>
            <w:shd w:val="clear" w:color="000000" w:fill="FFFFFF"/>
            <w:noWrap/>
            <w:hideMark/>
          </w:tcPr>
          <w:p w:rsidR="00FF20C2" w:rsidRPr="00C87100" w:rsidRDefault="00FF20C2" w:rsidP="006D3D7E">
            <w:pPr>
              <w:rPr>
                <w:rFonts w:asciiTheme="minorHAnsi" w:hAnsiTheme="minorHAnsi"/>
                <w:szCs w:val="22"/>
              </w:rPr>
            </w:pPr>
            <w:r w:rsidRPr="00C87100">
              <w:rPr>
                <w:rFonts w:asciiTheme="minorHAnsi" w:hAnsiTheme="minorHAnsi"/>
                <w:szCs w:val="22"/>
              </w:rPr>
              <w:t>EU</w:t>
            </w:r>
          </w:p>
          <w:p w:rsidR="00FF20C2" w:rsidRPr="00C87100" w:rsidRDefault="00FF20C2" w:rsidP="006D3D7E">
            <w:pPr>
              <w:rPr>
                <w:rFonts w:asciiTheme="minorHAnsi" w:hAnsiTheme="minorHAnsi" w:cs="Arial"/>
                <w:szCs w:val="22"/>
              </w:rPr>
            </w:pPr>
            <w:r w:rsidRPr="00C87100">
              <w:rPr>
                <w:rFonts w:asciiTheme="minorHAnsi" w:hAnsiTheme="minorHAnsi"/>
                <w:szCs w:val="22"/>
              </w:rPr>
              <w:t>Spain</w:t>
            </w:r>
          </w:p>
          <w:p w:rsidR="00FF20C2" w:rsidRPr="00C87100" w:rsidRDefault="00FF20C2" w:rsidP="006D3D7E">
            <w:pPr>
              <w:rPr>
                <w:rFonts w:asciiTheme="minorHAnsi" w:hAnsiTheme="minorHAnsi"/>
                <w:szCs w:val="22"/>
              </w:rPr>
            </w:pPr>
          </w:p>
        </w:tc>
        <w:tc>
          <w:tcPr>
            <w:tcW w:w="430" w:type="pct"/>
            <w:tcBorders>
              <w:top w:val="nil"/>
              <w:left w:val="single" w:sz="4" w:space="0" w:color="auto"/>
              <w:right w:val="single" w:sz="8" w:space="0" w:color="auto"/>
            </w:tcBorders>
            <w:shd w:val="clear" w:color="000000" w:fill="FFFFFF"/>
            <w:noWrap/>
            <w:hideMark/>
          </w:tcPr>
          <w:p w:rsidR="00FF20C2" w:rsidRPr="00C87100" w:rsidRDefault="00FF20C2" w:rsidP="006D3D7E">
            <w:pPr>
              <w:rPr>
                <w:rFonts w:asciiTheme="minorHAnsi" w:hAnsiTheme="minorHAnsi" w:cs="Arial"/>
                <w:szCs w:val="22"/>
              </w:rPr>
            </w:pPr>
            <w:r w:rsidRPr="00C87100">
              <w:rPr>
                <w:rFonts w:asciiTheme="minorHAnsi" w:hAnsiTheme="minorHAnsi"/>
                <w:szCs w:val="22"/>
              </w:rPr>
              <w:t>305,861</w:t>
            </w:r>
          </w:p>
        </w:tc>
      </w:tr>
      <w:tr w:rsidR="00FF20C2" w:rsidRPr="00125359" w:rsidTr="006D3D7E">
        <w:trPr>
          <w:trHeight w:val="674"/>
        </w:trPr>
        <w:tc>
          <w:tcPr>
            <w:tcW w:w="1097" w:type="pct"/>
            <w:gridSpan w:val="3"/>
            <w:vMerge/>
            <w:tcBorders>
              <w:left w:val="single" w:sz="8" w:space="0" w:color="auto"/>
              <w:right w:val="single" w:sz="8" w:space="0" w:color="auto"/>
            </w:tcBorders>
            <w:shd w:val="clear" w:color="auto" w:fill="auto"/>
            <w:hideMark/>
          </w:tcPr>
          <w:p w:rsidR="00FF20C2" w:rsidRPr="00125359" w:rsidRDefault="00FF20C2" w:rsidP="006D3D7E">
            <w:pPr>
              <w:rPr>
                <w:rFonts w:asciiTheme="minorHAnsi" w:hAnsiTheme="minorHAnsi"/>
                <w:szCs w:val="22"/>
              </w:rPr>
            </w:pPr>
          </w:p>
        </w:tc>
        <w:tc>
          <w:tcPr>
            <w:tcW w:w="1349" w:type="pct"/>
            <w:gridSpan w:val="3"/>
            <w:vMerge/>
            <w:tcBorders>
              <w:top w:val="nil"/>
              <w:left w:val="single" w:sz="8" w:space="0" w:color="auto"/>
              <w:bottom w:val="single" w:sz="4" w:space="0" w:color="000000"/>
              <w:right w:val="single" w:sz="8" w:space="0" w:color="auto"/>
            </w:tcBorders>
            <w:vAlign w:val="center"/>
            <w:hideMark/>
          </w:tcPr>
          <w:p w:rsidR="00FF20C2" w:rsidRPr="00125359" w:rsidRDefault="00FF20C2" w:rsidP="006D3D7E">
            <w:pPr>
              <w:rPr>
                <w:rFonts w:asciiTheme="minorHAnsi" w:hAnsiTheme="minorHAnsi"/>
                <w:szCs w:val="22"/>
              </w:rPr>
            </w:pPr>
          </w:p>
        </w:tc>
        <w:tc>
          <w:tcPr>
            <w:tcW w:w="488" w:type="pct"/>
            <w:vMerge/>
            <w:tcBorders>
              <w:top w:val="nil"/>
              <w:left w:val="single" w:sz="8" w:space="0" w:color="auto"/>
              <w:bottom w:val="single" w:sz="4" w:space="0" w:color="000000"/>
              <w:right w:val="nil"/>
            </w:tcBorders>
            <w:vAlign w:val="center"/>
            <w:hideMark/>
          </w:tcPr>
          <w:p w:rsidR="00FF20C2" w:rsidRPr="00125359" w:rsidRDefault="00FF20C2" w:rsidP="006D3D7E">
            <w:pPr>
              <w:rPr>
                <w:rFonts w:asciiTheme="minorHAnsi" w:hAnsiTheme="minorHAnsi"/>
                <w:szCs w:val="22"/>
              </w:rPr>
            </w:pPr>
          </w:p>
        </w:tc>
        <w:tc>
          <w:tcPr>
            <w:tcW w:w="1033" w:type="pct"/>
            <w:gridSpan w:val="2"/>
            <w:vMerge/>
            <w:tcBorders>
              <w:left w:val="single" w:sz="8" w:space="0" w:color="auto"/>
              <w:right w:val="nil"/>
            </w:tcBorders>
            <w:shd w:val="clear" w:color="000000" w:fill="FFFFFF"/>
            <w:hideMark/>
          </w:tcPr>
          <w:p w:rsidR="00FF20C2" w:rsidRPr="00125359" w:rsidRDefault="00FF20C2" w:rsidP="006D3D7E">
            <w:pPr>
              <w:rPr>
                <w:rFonts w:asciiTheme="minorHAnsi" w:hAnsiTheme="minorHAnsi"/>
                <w:szCs w:val="22"/>
              </w:rPr>
            </w:pPr>
          </w:p>
        </w:tc>
        <w:tc>
          <w:tcPr>
            <w:tcW w:w="315" w:type="pct"/>
            <w:gridSpan w:val="2"/>
            <w:vMerge/>
            <w:tcBorders>
              <w:left w:val="single" w:sz="4" w:space="0" w:color="auto"/>
              <w:bottom w:val="single" w:sz="4" w:space="0" w:color="auto"/>
              <w:right w:val="nil"/>
            </w:tcBorders>
            <w:shd w:val="clear" w:color="000000" w:fill="FFFFFF"/>
            <w:noWrap/>
            <w:hideMark/>
          </w:tcPr>
          <w:p w:rsidR="00FF20C2" w:rsidRPr="00C87100" w:rsidRDefault="00FF20C2" w:rsidP="006D3D7E">
            <w:pPr>
              <w:rPr>
                <w:rFonts w:asciiTheme="minorHAnsi" w:hAnsiTheme="minorHAnsi"/>
                <w:szCs w:val="22"/>
              </w:rPr>
            </w:pPr>
          </w:p>
        </w:tc>
        <w:tc>
          <w:tcPr>
            <w:tcW w:w="288" w:type="pct"/>
            <w:gridSpan w:val="3"/>
            <w:vMerge/>
            <w:tcBorders>
              <w:left w:val="single" w:sz="8" w:space="0" w:color="auto"/>
              <w:right w:val="nil"/>
            </w:tcBorders>
            <w:shd w:val="clear" w:color="000000" w:fill="FFFFFF"/>
            <w:noWrap/>
            <w:hideMark/>
          </w:tcPr>
          <w:p w:rsidR="00FF20C2" w:rsidRPr="00C87100" w:rsidRDefault="00FF20C2" w:rsidP="006D3D7E">
            <w:pPr>
              <w:rPr>
                <w:rFonts w:asciiTheme="minorHAnsi" w:hAnsiTheme="minorHAnsi"/>
                <w:szCs w:val="22"/>
              </w:rPr>
            </w:pPr>
          </w:p>
        </w:tc>
        <w:tc>
          <w:tcPr>
            <w:tcW w:w="430" w:type="pct"/>
            <w:tcBorders>
              <w:top w:val="nil"/>
              <w:left w:val="single" w:sz="4" w:space="0" w:color="auto"/>
              <w:bottom w:val="single" w:sz="4" w:space="0" w:color="auto"/>
              <w:right w:val="single" w:sz="8" w:space="0" w:color="auto"/>
            </w:tcBorders>
            <w:shd w:val="clear" w:color="000000" w:fill="FFFFFF"/>
            <w:noWrap/>
            <w:hideMark/>
          </w:tcPr>
          <w:p w:rsidR="00FF20C2" w:rsidRPr="00C87100" w:rsidRDefault="00FF20C2" w:rsidP="006D3D7E">
            <w:pPr>
              <w:rPr>
                <w:rFonts w:asciiTheme="minorHAnsi" w:hAnsiTheme="minorHAnsi"/>
                <w:szCs w:val="22"/>
              </w:rPr>
            </w:pPr>
          </w:p>
        </w:tc>
      </w:tr>
      <w:tr w:rsidR="00FF20C2" w:rsidRPr="00125359" w:rsidTr="006D3D7E">
        <w:trPr>
          <w:trHeight w:val="345"/>
        </w:trPr>
        <w:tc>
          <w:tcPr>
            <w:tcW w:w="1097" w:type="pct"/>
            <w:gridSpan w:val="3"/>
            <w:vMerge/>
            <w:tcBorders>
              <w:left w:val="single" w:sz="8" w:space="0" w:color="auto"/>
              <w:right w:val="single" w:sz="8" w:space="0" w:color="auto"/>
            </w:tcBorders>
            <w:shd w:val="clear" w:color="auto" w:fill="auto"/>
            <w:vAlign w:val="center"/>
            <w:hideMark/>
          </w:tcPr>
          <w:p w:rsidR="00FF20C2" w:rsidRPr="00125359" w:rsidRDefault="00FF20C2" w:rsidP="006D3D7E">
            <w:pPr>
              <w:rPr>
                <w:rFonts w:asciiTheme="minorHAnsi" w:hAnsiTheme="minorHAnsi"/>
                <w:szCs w:val="22"/>
              </w:rPr>
            </w:pPr>
          </w:p>
        </w:tc>
        <w:tc>
          <w:tcPr>
            <w:tcW w:w="1349" w:type="pct"/>
            <w:gridSpan w:val="3"/>
            <w:vMerge w:val="restart"/>
            <w:tcBorders>
              <w:top w:val="single" w:sz="4" w:space="0" w:color="000000"/>
              <w:left w:val="single" w:sz="8" w:space="0" w:color="auto"/>
              <w:bottom w:val="single" w:sz="4" w:space="0" w:color="auto"/>
              <w:right w:val="single" w:sz="8" w:space="0" w:color="auto"/>
            </w:tcBorders>
            <w:shd w:val="clear" w:color="auto" w:fill="auto"/>
            <w:hideMark/>
          </w:tcPr>
          <w:p w:rsidR="00FF20C2" w:rsidRPr="00125359" w:rsidRDefault="00FF20C2" w:rsidP="006D3D7E">
            <w:pPr>
              <w:rPr>
                <w:rFonts w:asciiTheme="minorHAnsi" w:hAnsiTheme="minorHAnsi"/>
                <w:b/>
                <w:bCs/>
                <w:szCs w:val="22"/>
              </w:rPr>
            </w:pPr>
            <w:r w:rsidRPr="00125359">
              <w:rPr>
                <w:rFonts w:asciiTheme="minorHAnsi" w:hAnsiTheme="minorHAnsi"/>
                <w:b/>
                <w:bCs/>
                <w:szCs w:val="22"/>
              </w:rPr>
              <w:t xml:space="preserve">3.2: </w:t>
            </w:r>
            <w:r w:rsidRPr="00125359">
              <w:rPr>
                <w:rFonts w:asciiTheme="minorHAnsi" w:hAnsiTheme="minorHAnsi"/>
                <w:szCs w:val="22"/>
              </w:rPr>
              <w:t>CRMA support utilized for UNDP planning and programme development, including</w:t>
            </w:r>
            <w:r w:rsidRPr="00125359">
              <w:rPr>
                <w:rFonts w:asciiTheme="minorHAnsi" w:hAnsiTheme="minorHAnsi"/>
                <w:b/>
                <w:bCs/>
                <w:szCs w:val="22"/>
              </w:rPr>
              <w:t xml:space="preserve"> </w:t>
            </w:r>
            <w:r w:rsidRPr="00125359">
              <w:rPr>
                <w:rFonts w:asciiTheme="minorHAnsi" w:hAnsiTheme="minorHAnsi"/>
                <w:szCs w:val="22"/>
              </w:rPr>
              <w:t xml:space="preserve">Disaster risk information provided by CRMA and other sources incorporated into recovery programme and project development. </w:t>
            </w:r>
          </w:p>
        </w:tc>
        <w:tc>
          <w:tcPr>
            <w:tcW w:w="488" w:type="pct"/>
            <w:vMerge w:val="restart"/>
            <w:tcBorders>
              <w:top w:val="nil"/>
              <w:left w:val="single" w:sz="8" w:space="0" w:color="auto"/>
              <w:bottom w:val="single" w:sz="4" w:space="0" w:color="000000"/>
              <w:right w:val="nil"/>
            </w:tcBorders>
            <w:shd w:val="clear" w:color="auto" w:fill="auto"/>
            <w:hideMark/>
          </w:tcPr>
          <w:p w:rsidR="00FF20C2" w:rsidRPr="00125359" w:rsidRDefault="00FF20C2" w:rsidP="006D3D7E">
            <w:pPr>
              <w:rPr>
                <w:rFonts w:asciiTheme="minorHAnsi" w:hAnsiTheme="minorHAnsi"/>
                <w:szCs w:val="22"/>
              </w:rPr>
            </w:pPr>
            <w:r w:rsidRPr="00125359">
              <w:rPr>
                <w:rFonts w:asciiTheme="minorHAnsi" w:hAnsiTheme="minorHAnsi"/>
                <w:szCs w:val="22"/>
              </w:rPr>
              <w:t>UNDP and other agencies subcontracted.</w:t>
            </w:r>
          </w:p>
        </w:tc>
        <w:tc>
          <w:tcPr>
            <w:tcW w:w="1033" w:type="pct"/>
            <w:gridSpan w:val="2"/>
            <w:vMerge/>
            <w:tcBorders>
              <w:left w:val="single" w:sz="8" w:space="0" w:color="auto"/>
              <w:right w:val="nil"/>
            </w:tcBorders>
            <w:shd w:val="clear" w:color="000000" w:fill="FFFFFF"/>
            <w:vAlign w:val="center"/>
            <w:hideMark/>
          </w:tcPr>
          <w:p w:rsidR="00FF20C2" w:rsidRPr="00125359" w:rsidRDefault="00FF20C2" w:rsidP="006D3D7E">
            <w:pPr>
              <w:rPr>
                <w:rFonts w:asciiTheme="minorHAnsi" w:hAnsiTheme="minorHAnsi"/>
                <w:szCs w:val="22"/>
              </w:rPr>
            </w:pPr>
          </w:p>
        </w:tc>
        <w:tc>
          <w:tcPr>
            <w:tcW w:w="315" w:type="pct"/>
            <w:gridSpan w:val="2"/>
            <w:vMerge w:val="restart"/>
            <w:tcBorders>
              <w:top w:val="single" w:sz="4" w:space="0" w:color="auto"/>
              <w:left w:val="single" w:sz="4" w:space="0" w:color="auto"/>
              <w:bottom w:val="single" w:sz="4" w:space="0" w:color="auto"/>
              <w:right w:val="nil"/>
            </w:tcBorders>
            <w:shd w:val="clear" w:color="000000" w:fill="FFFFFF"/>
            <w:noWrap/>
            <w:hideMark/>
          </w:tcPr>
          <w:p w:rsidR="00FF20C2" w:rsidRPr="00C87100" w:rsidRDefault="00FF20C2" w:rsidP="006D3D7E">
            <w:pPr>
              <w:rPr>
                <w:rFonts w:asciiTheme="minorHAnsi" w:hAnsiTheme="minorHAnsi"/>
                <w:szCs w:val="22"/>
              </w:rPr>
            </w:pPr>
            <w:r w:rsidRPr="00C87100">
              <w:rPr>
                <w:rFonts w:asciiTheme="minorHAnsi" w:hAnsiTheme="minorHAnsi"/>
                <w:szCs w:val="22"/>
              </w:rPr>
              <w:t>Main RRF 4-2</w:t>
            </w:r>
          </w:p>
          <w:p w:rsidR="00FF20C2" w:rsidRPr="00C87100" w:rsidRDefault="00FF20C2" w:rsidP="006D3D7E">
            <w:pPr>
              <w:rPr>
                <w:rFonts w:asciiTheme="minorHAnsi" w:hAnsiTheme="minorHAnsi"/>
                <w:szCs w:val="22"/>
              </w:rPr>
            </w:pPr>
            <w:r w:rsidRPr="00C87100">
              <w:rPr>
                <w:rFonts w:asciiTheme="minorHAnsi" w:hAnsiTheme="minorHAnsi"/>
                <w:szCs w:val="22"/>
              </w:rPr>
              <w:t> </w:t>
            </w:r>
          </w:p>
          <w:p w:rsidR="00FF20C2" w:rsidRPr="00C87100" w:rsidRDefault="00FF20C2" w:rsidP="006D3D7E">
            <w:pPr>
              <w:rPr>
                <w:rFonts w:asciiTheme="minorHAnsi" w:hAnsiTheme="minorHAnsi"/>
                <w:szCs w:val="22"/>
              </w:rPr>
            </w:pPr>
            <w:r w:rsidRPr="00C87100">
              <w:rPr>
                <w:rFonts w:asciiTheme="minorHAnsi" w:hAnsiTheme="minorHAnsi"/>
                <w:szCs w:val="22"/>
              </w:rPr>
              <w:t> </w:t>
            </w:r>
          </w:p>
        </w:tc>
        <w:tc>
          <w:tcPr>
            <w:tcW w:w="288" w:type="pct"/>
            <w:gridSpan w:val="3"/>
            <w:vMerge/>
            <w:tcBorders>
              <w:left w:val="single" w:sz="8" w:space="0" w:color="auto"/>
              <w:right w:val="nil"/>
            </w:tcBorders>
            <w:shd w:val="clear" w:color="000000" w:fill="FFFFFF"/>
            <w:noWrap/>
            <w:hideMark/>
          </w:tcPr>
          <w:p w:rsidR="00FF20C2" w:rsidRPr="00C87100" w:rsidRDefault="00FF20C2" w:rsidP="006D3D7E">
            <w:pPr>
              <w:rPr>
                <w:rFonts w:asciiTheme="minorHAnsi" w:hAnsiTheme="minorHAnsi"/>
                <w:szCs w:val="22"/>
              </w:rPr>
            </w:pPr>
          </w:p>
        </w:tc>
        <w:tc>
          <w:tcPr>
            <w:tcW w:w="430" w:type="pct"/>
            <w:tcBorders>
              <w:top w:val="single" w:sz="4" w:space="0" w:color="auto"/>
              <w:left w:val="single" w:sz="4" w:space="0" w:color="auto"/>
              <w:right w:val="single" w:sz="8" w:space="0" w:color="auto"/>
            </w:tcBorders>
            <w:shd w:val="clear" w:color="000000" w:fill="FFFFFF"/>
            <w:noWrap/>
            <w:hideMark/>
          </w:tcPr>
          <w:p w:rsidR="00FF20C2" w:rsidRPr="00C87100" w:rsidRDefault="00FF20C2" w:rsidP="006D3D7E">
            <w:pPr>
              <w:rPr>
                <w:rFonts w:asciiTheme="minorHAnsi" w:hAnsiTheme="minorHAnsi" w:cs="Arial"/>
                <w:szCs w:val="22"/>
              </w:rPr>
            </w:pPr>
            <w:r w:rsidRPr="00C87100">
              <w:rPr>
                <w:rFonts w:asciiTheme="minorHAnsi" w:hAnsiTheme="minorHAnsi"/>
                <w:szCs w:val="22"/>
              </w:rPr>
              <w:t>35,984</w:t>
            </w:r>
          </w:p>
        </w:tc>
      </w:tr>
      <w:tr w:rsidR="00FF20C2" w:rsidRPr="00125359" w:rsidTr="006D3D7E">
        <w:trPr>
          <w:trHeight w:val="800"/>
        </w:trPr>
        <w:tc>
          <w:tcPr>
            <w:tcW w:w="1097" w:type="pct"/>
            <w:gridSpan w:val="3"/>
            <w:vMerge/>
            <w:tcBorders>
              <w:left w:val="single" w:sz="8" w:space="0" w:color="auto"/>
              <w:right w:val="single" w:sz="8" w:space="0" w:color="auto"/>
            </w:tcBorders>
            <w:shd w:val="clear" w:color="auto" w:fill="auto"/>
            <w:hideMark/>
          </w:tcPr>
          <w:p w:rsidR="00FF20C2" w:rsidRPr="00125359" w:rsidRDefault="00FF20C2" w:rsidP="006D3D7E">
            <w:pPr>
              <w:rPr>
                <w:rFonts w:asciiTheme="minorHAnsi" w:hAnsiTheme="minorHAnsi"/>
                <w:szCs w:val="22"/>
              </w:rPr>
            </w:pPr>
          </w:p>
        </w:tc>
        <w:tc>
          <w:tcPr>
            <w:tcW w:w="1349" w:type="pct"/>
            <w:gridSpan w:val="3"/>
            <w:vMerge/>
            <w:tcBorders>
              <w:top w:val="single" w:sz="4" w:space="0" w:color="000000"/>
              <w:left w:val="single" w:sz="8" w:space="0" w:color="auto"/>
              <w:bottom w:val="single" w:sz="4" w:space="0" w:color="auto"/>
              <w:right w:val="single" w:sz="8" w:space="0" w:color="auto"/>
            </w:tcBorders>
            <w:vAlign w:val="center"/>
            <w:hideMark/>
          </w:tcPr>
          <w:p w:rsidR="00FF20C2" w:rsidRPr="00125359" w:rsidRDefault="00FF20C2" w:rsidP="006D3D7E">
            <w:pPr>
              <w:rPr>
                <w:rFonts w:asciiTheme="minorHAnsi" w:hAnsiTheme="minorHAnsi"/>
                <w:szCs w:val="22"/>
              </w:rPr>
            </w:pPr>
          </w:p>
        </w:tc>
        <w:tc>
          <w:tcPr>
            <w:tcW w:w="488" w:type="pct"/>
            <w:vMerge/>
            <w:tcBorders>
              <w:top w:val="nil"/>
              <w:left w:val="single" w:sz="8" w:space="0" w:color="auto"/>
              <w:bottom w:val="single" w:sz="4" w:space="0" w:color="auto"/>
              <w:right w:val="nil"/>
            </w:tcBorders>
            <w:vAlign w:val="center"/>
            <w:hideMark/>
          </w:tcPr>
          <w:p w:rsidR="00FF20C2" w:rsidRPr="00125359" w:rsidRDefault="00FF20C2" w:rsidP="006D3D7E">
            <w:pPr>
              <w:rPr>
                <w:rFonts w:asciiTheme="minorHAnsi" w:hAnsiTheme="minorHAnsi"/>
                <w:szCs w:val="22"/>
              </w:rPr>
            </w:pPr>
          </w:p>
        </w:tc>
        <w:tc>
          <w:tcPr>
            <w:tcW w:w="1033" w:type="pct"/>
            <w:gridSpan w:val="2"/>
            <w:vMerge/>
            <w:tcBorders>
              <w:left w:val="single" w:sz="8" w:space="0" w:color="auto"/>
              <w:right w:val="nil"/>
            </w:tcBorders>
            <w:shd w:val="clear" w:color="000000" w:fill="FFFFFF"/>
            <w:hideMark/>
          </w:tcPr>
          <w:p w:rsidR="00FF20C2" w:rsidRPr="00125359" w:rsidRDefault="00FF20C2" w:rsidP="006D3D7E">
            <w:pPr>
              <w:rPr>
                <w:rFonts w:asciiTheme="minorHAnsi" w:hAnsiTheme="minorHAnsi"/>
                <w:szCs w:val="22"/>
              </w:rPr>
            </w:pPr>
          </w:p>
        </w:tc>
        <w:tc>
          <w:tcPr>
            <w:tcW w:w="315" w:type="pct"/>
            <w:gridSpan w:val="2"/>
            <w:vMerge/>
            <w:tcBorders>
              <w:left w:val="single" w:sz="4" w:space="0" w:color="auto"/>
              <w:bottom w:val="single" w:sz="4" w:space="0" w:color="auto"/>
              <w:right w:val="nil"/>
            </w:tcBorders>
            <w:shd w:val="clear" w:color="000000" w:fill="FFFFFF"/>
            <w:noWrap/>
            <w:hideMark/>
          </w:tcPr>
          <w:p w:rsidR="00FF20C2" w:rsidRPr="00C87100" w:rsidRDefault="00FF20C2" w:rsidP="006D3D7E">
            <w:pPr>
              <w:rPr>
                <w:rFonts w:asciiTheme="minorHAnsi" w:hAnsiTheme="minorHAnsi"/>
                <w:szCs w:val="22"/>
              </w:rPr>
            </w:pPr>
          </w:p>
        </w:tc>
        <w:tc>
          <w:tcPr>
            <w:tcW w:w="288" w:type="pct"/>
            <w:gridSpan w:val="3"/>
            <w:vMerge/>
            <w:tcBorders>
              <w:left w:val="single" w:sz="8" w:space="0" w:color="auto"/>
              <w:right w:val="nil"/>
            </w:tcBorders>
            <w:shd w:val="clear" w:color="000000" w:fill="FFFFFF"/>
            <w:noWrap/>
            <w:hideMark/>
          </w:tcPr>
          <w:p w:rsidR="00FF20C2" w:rsidRPr="00C87100" w:rsidRDefault="00FF20C2" w:rsidP="006D3D7E">
            <w:pPr>
              <w:rPr>
                <w:rFonts w:asciiTheme="minorHAnsi" w:hAnsiTheme="minorHAnsi"/>
                <w:szCs w:val="22"/>
              </w:rPr>
            </w:pPr>
          </w:p>
        </w:tc>
        <w:tc>
          <w:tcPr>
            <w:tcW w:w="430" w:type="pct"/>
            <w:tcBorders>
              <w:top w:val="nil"/>
              <w:left w:val="single" w:sz="4" w:space="0" w:color="auto"/>
              <w:bottom w:val="single" w:sz="4" w:space="0" w:color="auto"/>
              <w:right w:val="single" w:sz="8" w:space="0" w:color="auto"/>
            </w:tcBorders>
            <w:shd w:val="clear" w:color="000000" w:fill="FFFFFF"/>
            <w:noWrap/>
            <w:hideMark/>
          </w:tcPr>
          <w:p w:rsidR="00FF20C2" w:rsidRPr="00C87100" w:rsidRDefault="00FF20C2" w:rsidP="006D3D7E">
            <w:pPr>
              <w:rPr>
                <w:rFonts w:asciiTheme="minorHAnsi" w:hAnsiTheme="minorHAnsi"/>
                <w:szCs w:val="22"/>
              </w:rPr>
            </w:pPr>
          </w:p>
        </w:tc>
      </w:tr>
      <w:tr w:rsidR="00FF20C2" w:rsidRPr="00125359" w:rsidTr="006D3D7E">
        <w:trPr>
          <w:trHeight w:val="360"/>
        </w:trPr>
        <w:tc>
          <w:tcPr>
            <w:tcW w:w="1097" w:type="pct"/>
            <w:gridSpan w:val="3"/>
            <w:vMerge/>
            <w:tcBorders>
              <w:left w:val="single" w:sz="8" w:space="0" w:color="auto"/>
              <w:right w:val="single" w:sz="8" w:space="0" w:color="auto"/>
            </w:tcBorders>
            <w:shd w:val="clear" w:color="auto" w:fill="auto"/>
            <w:hideMark/>
          </w:tcPr>
          <w:p w:rsidR="00FF20C2" w:rsidRPr="00125359" w:rsidRDefault="00FF20C2" w:rsidP="006D3D7E">
            <w:pPr>
              <w:rPr>
                <w:rFonts w:asciiTheme="minorHAnsi" w:hAnsiTheme="minorHAnsi"/>
                <w:szCs w:val="22"/>
              </w:rPr>
            </w:pPr>
          </w:p>
        </w:tc>
        <w:tc>
          <w:tcPr>
            <w:tcW w:w="1349" w:type="pct"/>
            <w:gridSpan w:val="3"/>
            <w:vMerge w:val="restart"/>
            <w:tcBorders>
              <w:top w:val="single" w:sz="4" w:space="0" w:color="auto"/>
              <w:left w:val="single" w:sz="8" w:space="0" w:color="auto"/>
              <w:bottom w:val="single" w:sz="8" w:space="0" w:color="000000"/>
              <w:right w:val="single" w:sz="8" w:space="0" w:color="auto"/>
            </w:tcBorders>
            <w:shd w:val="clear" w:color="auto" w:fill="auto"/>
            <w:hideMark/>
          </w:tcPr>
          <w:p w:rsidR="00FF20C2" w:rsidRPr="00125359" w:rsidRDefault="00FF20C2" w:rsidP="006D3D7E">
            <w:pPr>
              <w:rPr>
                <w:rFonts w:asciiTheme="minorHAnsi" w:hAnsiTheme="minorHAnsi"/>
                <w:b/>
                <w:bCs/>
                <w:szCs w:val="22"/>
              </w:rPr>
            </w:pPr>
            <w:r w:rsidRPr="00125359">
              <w:rPr>
                <w:rFonts w:asciiTheme="minorHAnsi" w:hAnsiTheme="minorHAnsi"/>
                <w:b/>
                <w:bCs/>
                <w:szCs w:val="22"/>
              </w:rPr>
              <w:t xml:space="preserve">3.3: </w:t>
            </w:r>
            <w:r w:rsidRPr="00125359">
              <w:rPr>
                <w:rFonts w:asciiTheme="minorHAnsi" w:hAnsiTheme="minorHAnsi"/>
                <w:szCs w:val="22"/>
              </w:rPr>
              <w:t>Systematization of experiences from field-level interventions and CRMA information as basis for support to South Sudan Peace Commission, CSAC and various peace-building and development processes.</w:t>
            </w:r>
          </w:p>
        </w:tc>
        <w:tc>
          <w:tcPr>
            <w:tcW w:w="488" w:type="pct"/>
            <w:vMerge w:val="restart"/>
            <w:tcBorders>
              <w:top w:val="single" w:sz="4" w:space="0" w:color="auto"/>
              <w:left w:val="single" w:sz="8" w:space="0" w:color="auto"/>
              <w:bottom w:val="single" w:sz="8" w:space="0" w:color="000000"/>
              <w:right w:val="nil"/>
            </w:tcBorders>
            <w:shd w:val="clear" w:color="auto" w:fill="auto"/>
            <w:hideMark/>
          </w:tcPr>
          <w:p w:rsidR="00FF20C2" w:rsidRPr="00125359" w:rsidRDefault="00FF20C2" w:rsidP="006D3D7E">
            <w:pPr>
              <w:rPr>
                <w:rFonts w:asciiTheme="minorHAnsi" w:hAnsiTheme="minorHAnsi"/>
                <w:szCs w:val="22"/>
              </w:rPr>
            </w:pPr>
            <w:r w:rsidRPr="00125359">
              <w:rPr>
                <w:rFonts w:asciiTheme="minorHAnsi" w:hAnsiTheme="minorHAnsi"/>
                <w:szCs w:val="22"/>
              </w:rPr>
              <w:t>UNDP, with relevant GOSS partners.</w:t>
            </w:r>
          </w:p>
        </w:tc>
        <w:tc>
          <w:tcPr>
            <w:tcW w:w="1033" w:type="pct"/>
            <w:gridSpan w:val="2"/>
            <w:vMerge/>
            <w:tcBorders>
              <w:left w:val="single" w:sz="8" w:space="0" w:color="auto"/>
              <w:right w:val="nil"/>
            </w:tcBorders>
            <w:shd w:val="clear" w:color="000000" w:fill="FFFFFF"/>
            <w:hideMark/>
          </w:tcPr>
          <w:p w:rsidR="00FF20C2" w:rsidRPr="00125359" w:rsidRDefault="00FF20C2" w:rsidP="006D3D7E">
            <w:pPr>
              <w:rPr>
                <w:rFonts w:asciiTheme="minorHAnsi" w:hAnsiTheme="minorHAnsi"/>
                <w:szCs w:val="22"/>
              </w:rPr>
            </w:pPr>
          </w:p>
        </w:tc>
        <w:tc>
          <w:tcPr>
            <w:tcW w:w="315" w:type="pct"/>
            <w:gridSpan w:val="2"/>
            <w:vMerge w:val="restart"/>
            <w:tcBorders>
              <w:top w:val="single" w:sz="4" w:space="0" w:color="auto"/>
              <w:left w:val="single" w:sz="4" w:space="0" w:color="auto"/>
              <w:bottom w:val="single" w:sz="4" w:space="0" w:color="auto"/>
              <w:right w:val="nil"/>
            </w:tcBorders>
            <w:shd w:val="clear" w:color="000000" w:fill="FFFFFF"/>
            <w:noWrap/>
            <w:hideMark/>
          </w:tcPr>
          <w:p w:rsidR="00FF20C2" w:rsidRPr="00C87100" w:rsidRDefault="00FF20C2" w:rsidP="006D3D7E">
            <w:pPr>
              <w:rPr>
                <w:rFonts w:asciiTheme="minorHAnsi" w:hAnsiTheme="minorHAnsi"/>
                <w:szCs w:val="22"/>
              </w:rPr>
            </w:pPr>
            <w:r w:rsidRPr="00C87100">
              <w:rPr>
                <w:rFonts w:asciiTheme="minorHAnsi" w:hAnsiTheme="minorHAnsi"/>
                <w:szCs w:val="22"/>
              </w:rPr>
              <w:t>Main RRF 4-1</w:t>
            </w:r>
          </w:p>
          <w:p w:rsidR="00FF20C2" w:rsidRPr="00C87100" w:rsidRDefault="00FF20C2" w:rsidP="006D3D7E">
            <w:pPr>
              <w:rPr>
                <w:rFonts w:asciiTheme="minorHAnsi" w:hAnsiTheme="minorHAnsi"/>
                <w:szCs w:val="22"/>
              </w:rPr>
            </w:pPr>
            <w:r w:rsidRPr="00C87100">
              <w:rPr>
                <w:rFonts w:asciiTheme="minorHAnsi" w:hAnsiTheme="minorHAnsi"/>
                <w:szCs w:val="22"/>
              </w:rPr>
              <w:t> </w:t>
            </w:r>
          </w:p>
          <w:p w:rsidR="00FF20C2" w:rsidRPr="00C87100" w:rsidRDefault="00FF20C2" w:rsidP="006D3D7E">
            <w:pPr>
              <w:rPr>
                <w:rFonts w:asciiTheme="minorHAnsi" w:hAnsiTheme="minorHAnsi"/>
                <w:szCs w:val="22"/>
              </w:rPr>
            </w:pPr>
            <w:r w:rsidRPr="00C87100">
              <w:rPr>
                <w:rFonts w:asciiTheme="minorHAnsi" w:hAnsiTheme="minorHAnsi"/>
                <w:szCs w:val="22"/>
              </w:rPr>
              <w:t> </w:t>
            </w:r>
          </w:p>
        </w:tc>
        <w:tc>
          <w:tcPr>
            <w:tcW w:w="288" w:type="pct"/>
            <w:gridSpan w:val="3"/>
            <w:vMerge/>
            <w:tcBorders>
              <w:left w:val="single" w:sz="8" w:space="0" w:color="auto"/>
              <w:right w:val="nil"/>
            </w:tcBorders>
            <w:shd w:val="clear" w:color="000000" w:fill="FFFFFF"/>
            <w:noWrap/>
            <w:hideMark/>
          </w:tcPr>
          <w:p w:rsidR="00FF20C2" w:rsidRPr="00C87100" w:rsidRDefault="00FF20C2" w:rsidP="006D3D7E">
            <w:pPr>
              <w:rPr>
                <w:rFonts w:asciiTheme="minorHAnsi" w:hAnsiTheme="minorHAnsi"/>
                <w:szCs w:val="22"/>
              </w:rPr>
            </w:pPr>
          </w:p>
        </w:tc>
        <w:tc>
          <w:tcPr>
            <w:tcW w:w="430" w:type="pct"/>
            <w:tcBorders>
              <w:top w:val="single" w:sz="4" w:space="0" w:color="auto"/>
              <w:left w:val="single" w:sz="4" w:space="0" w:color="auto"/>
              <w:right w:val="single" w:sz="8" w:space="0" w:color="auto"/>
            </w:tcBorders>
            <w:shd w:val="clear" w:color="000000" w:fill="FFFFFF"/>
            <w:noWrap/>
            <w:hideMark/>
          </w:tcPr>
          <w:p w:rsidR="00FF20C2" w:rsidRPr="00C87100" w:rsidRDefault="00FF20C2" w:rsidP="006D3D7E">
            <w:pPr>
              <w:rPr>
                <w:rFonts w:asciiTheme="minorHAnsi" w:hAnsiTheme="minorHAnsi" w:cs="Arial"/>
                <w:szCs w:val="22"/>
              </w:rPr>
            </w:pPr>
            <w:r w:rsidRPr="00C87100">
              <w:rPr>
                <w:rFonts w:asciiTheme="minorHAnsi" w:hAnsiTheme="minorHAnsi"/>
                <w:szCs w:val="22"/>
              </w:rPr>
              <w:t>17,992</w:t>
            </w:r>
          </w:p>
        </w:tc>
      </w:tr>
      <w:tr w:rsidR="00FF20C2" w:rsidRPr="00125359" w:rsidTr="006D3D7E">
        <w:trPr>
          <w:trHeight w:val="705"/>
        </w:trPr>
        <w:tc>
          <w:tcPr>
            <w:tcW w:w="1097" w:type="pct"/>
            <w:gridSpan w:val="3"/>
            <w:vMerge/>
            <w:tcBorders>
              <w:left w:val="single" w:sz="8" w:space="0" w:color="auto"/>
              <w:bottom w:val="single" w:sz="4" w:space="0" w:color="auto"/>
              <w:right w:val="single" w:sz="8" w:space="0" w:color="auto"/>
            </w:tcBorders>
            <w:vAlign w:val="center"/>
            <w:hideMark/>
          </w:tcPr>
          <w:p w:rsidR="00FF20C2" w:rsidRPr="00125359" w:rsidRDefault="00FF20C2" w:rsidP="006D3D7E">
            <w:pPr>
              <w:rPr>
                <w:rFonts w:asciiTheme="minorHAnsi" w:hAnsiTheme="minorHAnsi"/>
                <w:szCs w:val="22"/>
              </w:rPr>
            </w:pPr>
          </w:p>
        </w:tc>
        <w:tc>
          <w:tcPr>
            <w:tcW w:w="1349" w:type="pct"/>
            <w:gridSpan w:val="3"/>
            <w:vMerge/>
            <w:tcBorders>
              <w:top w:val="nil"/>
              <w:left w:val="single" w:sz="8" w:space="0" w:color="auto"/>
              <w:bottom w:val="single" w:sz="8" w:space="0" w:color="000000"/>
              <w:right w:val="single" w:sz="8" w:space="0" w:color="auto"/>
            </w:tcBorders>
            <w:vAlign w:val="center"/>
            <w:hideMark/>
          </w:tcPr>
          <w:p w:rsidR="00FF20C2" w:rsidRPr="00125359" w:rsidRDefault="00FF20C2" w:rsidP="006D3D7E">
            <w:pPr>
              <w:rPr>
                <w:rFonts w:asciiTheme="minorHAnsi" w:hAnsiTheme="minorHAnsi"/>
                <w:szCs w:val="22"/>
              </w:rPr>
            </w:pPr>
          </w:p>
        </w:tc>
        <w:tc>
          <w:tcPr>
            <w:tcW w:w="488" w:type="pct"/>
            <w:vMerge/>
            <w:tcBorders>
              <w:top w:val="single" w:sz="8" w:space="0" w:color="000000"/>
              <w:left w:val="single" w:sz="8" w:space="0" w:color="auto"/>
              <w:bottom w:val="single" w:sz="8" w:space="0" w:color="000000"/>
              <w:right w:val="nil"/>
            </w:tcBorders>
            <w:vAlign w:val="center"/>
            <w:hideMark/>
          </w:tcPr>
          <w:p w:rsidR="00FF20C2" w:rsidRPr="00125359" w:rsidRDefault="00FF20C2" w:rsidP="006D3D7E">
            <w:pPr>
              <w:rPr>
                <w:rFonts w:asciiTheme="minorHAnsi" w:hAnsiTheme="minorHAnsi"/>
                <w:szCs w:val="22"/>
              </w:rPr>
            </w:pPr>
          </w:p>
        </w:tc>
        <w:tc>
          <w:tcPr>
            <w:tcW w:w="1033" w:type="pct"/>
            <w:gridSpan w:val="2"/>
            <w:vMerge/>
            <w:tcBorders>
              <w:left w:val="single" w:sz="8" w:space="0" w:color="auto"/>
              <w:bottom w:val="single" w:sz="4" w:space="0" w:color="auto"/>
              <w:right w:val="nil"/>
            </w:tcBorders>
            <w:shd w:val="clear" w:color="000000" w:fill="FFFFFF"/>
            <w:hideMark/>
          </w:tcPr>
          <w:p w:rsidR="00FF20C2" w:rsidRPr="00125359" w:rsidRDefault="00FF20C2" w:rsidP="006D3D7E">
            <w:pPr>
              <w:rPr>
                <w:rFonts w:asciiTheme="minorHAnsi" w:hAnsiTheme="minorHAnsi"/>
                <w:szCs w:val="22"/>
              </w:rPr>
            </w:pPr>
          </w:p>
        </w:tc>
        <w:tc>
          <w:tcPr>
            <w:tcW w:w="315" w:type="pct"/>
            <w:gridSpan w:val="2"/>
            <w:vMerge/>
            <w:tcBorders>
              <w:left w:val="single" w:sz="4" w:space="0" w:color="auto"/>
              <w:bottom w:val="single" w:sz="4" w:space="0" w:color="auto"/>
              <w:right w:val="nil"/>
            </w:tcBorders>
            <w:shd w:val="clear" w:color="000000" w:fill="FFFFFF"/>
            <w:noWrap/>
            <w:hideMark/>
          </w:tcPr>
          <w:p w:rsidR="00FF20C2" w:rsidRPr="00C87100" w:rsidRDefault="00FF20C2" w:rsidP="006D3D7E">
            <w:pPr>
              <w:rPr>
                <w:rFonts w:asciiTheme="minorHAnsi" w:hAnsiTheme="minorHAnsi"/>
                <w:szCs w:val="22"/>
              </w:rPr>
            </w:pPr>
          </w:p>
        </w:tc>
        <w:tc>
          <w:tcPr>
            <w:tcW w:w="288" w:type="pct"/>
            <w:gridSpan w:val="3"/>
            <w:vMerge/>
            <w:tcBorders>
              <w:left w:val="single" w:sz="8" w:space="0" w:color="auto"/>
              <w:bottom w:val="single" w:sz="4" w:space="0" w:color="auto"/>
              <w:right w:val="nil"/>
            </w:tcBorders>
            <w:shd w:val="clear" w:color="000000" w:fill="FFFFFF"/>
            <w:noWrap/>
            <w:hideMark/>
          </w:tcPr>
          <w:p w:rsidR="00FF20C2" w:rsidRPr="00C87100" w:rsidRDefault="00FF20C2" w:rsidP="006D3D7E">
            <w:pPr>
              <w:rPr>
                <w:rFonts w:asciiTheme="minorHAnsi" w:hAnsiTheme="minorHAnsi"/>
                <w:szCs w:val="22"/>
              </w:rPr>
            </w:pPr>
          </w:p>
        </w:tc>
        <w:tc>
          <w:tcPr>
            <w:tcW w:w="430" w:type="pct"/>
            <w:tcBorders>
              <w:top w:val="nil"/>
              <w:left w:val="single" w:sz="4" w:space="0" w:color="auto"/>
              <w:bottom w:val="single" w:sz="4" w:space="0" w:color="auto"/>
              <w:right w:val="single" w:sz="8" w:space="0" w:color="auto"/>
            </w:tcBorders>
            <w:shd w:val="clear" w:color="000000" w:fill="FFFFFF"/>
            <w:noWrap/>
            <w:hideMark/>
          </w:tcPr>
          <w:p w:rsidR="00FF20C2" w:rsidRPr="00C87100" w:rsidRDefault="00FF20C2" w:rsidP="006D3D7E">
            <w:pPr>
              <w:rPr>
                <w:rFonts w:asciiTheme="minorHAnsi" w:hAnsiTheme="minorHAnsi"/>
                <w:szCs w:val="22"/>
              </w:rPr>
            </w:pPr>
          </w:p>
        </w:tc>
      </w:tr>
      <w:tr w:rsidR="00FF20C2" w:rsidRPr="00125359" w:rsidTr="006D3D7E">
        <w:trPr>
          <w:trHeight w:val="315"/>
        </w:trPr>
        <w:tc>
          <w:tcPr>
            <w:tcW w:w="4570" w:type="pct"/>
            <w:gridSpan w:val="14"/>
            <w:tcBorders>
              <w:top w:val="single" w:sz="4" w:space="0" w:color="auto"/>
              <w:left w:val="single" w:sz="8" w:space="0" w:color="auto"/>
              <w:bottom w:val="single" w:sz="8" w:space="0" w:color="auto"/>
              <w:right w:val="nil"/>
            </w:tcBorders>
            <w:shd w:val="clear" w:color="000000" w:fill="D8D8D8"/>
            <w:noWrap/>
            <w:vAlign w:val="bottom"/>
            <w:hideMark/>
          </w:tcPr>
          <w:p w:rsidR="00FF20C2" w:rsidRPr="00C87100" w:rsidRDefault="00FF20C2" w:rsidP="006D3D7E">
            <w:pPr>
              <w:rPr>
                <w:rFonts w:asciiTheme="minorHAnsi" w:hAnsiTheme="minorHAnsi"/>
                <w:szCs w:val="22"/>
              </w:rPr>
            </w:pPr>
            <w:r w:rsidRPr="00C87100">
              <w:rPr>
                <w:rFonts w:asciiTheme="minorHAnsi" w:hAnsiTheme="minorHAnsi"/>
                <w:szCs w:val="22"/>
              </w:rPr>
              <w:t>TOTAL </w:t>
            </w:r>
          </w:p>
        </w:tc>
        <w:tc>
          <w:tcPr>
            <w:tcW w:w="430"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FF20C2" w:rsidRPr="00C87100" w:rsidRDefault="00C87100" w:rsidP="00C87100">
            <w:pPr>
              <w:rPr>
                <w:rFonts w:asciiTheme="minorHAnsi" w:hAnsiTheme="minorHAnsi" w:cs="Arial"/>
                <w:szCs w:val="22"/>
              </w:rPr>
            </w:pPr>
            <w:r w:rsidRPr="00C87100">
              <w:rPr>
                <w:rFonts w:asciiTheme="minorHAnsi" w:hAnsiTheme="minorHAnsi"/>
                <w:szCs w:val="22"/>
              </w:rPr>
              <w:t>2,039,423</w:t>
            </w:r>
          </w:p>
        </w:tc>
      </w:tr>
      <w:tr w:rsidR="00FF20C2" w:rsidRPr="00125359" w:rsidTr="006D3D7E">
        <w:trPr>
          <w:trHeight w:val="300"/>
        </w:trPr>
        <w:tc>
          <w:tcPr>
            <w:tcW w:w="1282" w:type="pct"/>
            <w:gridSpan w:val="4"/>
            <w:tcBorders>
              <w:top w:val="nil"/>
              <w:left w:val="nil"/>
              <w:bottom w:val="nil"/>
              <w:right w:val="nil"/>
            </w:tcBorders>
            <w:shd w:val="clear" w:color="auto" w:fill="auto"/>
            <w:noWrap/>
            <w:vAlign w:val="bottom"/>
            <w:hideMark/>
          </w:tcPr>
          <w:p w:rsidR="00FF20C2" w:rsidRPr="00125359" w:rsidRDefault="00FF20C2" w:rsidP="006D3D7E">
            <w:pPr>
              <w:rPr>
                <w:rFonts w:asciiTheme="minorHAnsi" w:hAnsiTheme="minorHAnsi"/>
                <w:szCs w:val="22"/>
              </w:rPr>
            </w:pPr>
            <w:r w:rsidRPr="00125359">
              <w:rPr>
                <w:rFonts w:asciiTheme="minorHAnsi" w:hAnsiTheme="minorHAnsi"/>
                <w:szCs w:val="22"/>
              </w:rPr>
              <w:t>General Management Services (GMS) (7%)</w:t>
            </w:r>
          </w:p>
        </w:tc>
        <w:tc>
          <w:tcPr>
            <w:tcW w:w="304" w:type="pct"/>
            <w:tcBorders>
              <w:top w:val="nil"/>
              <w:left w:val="nil"/>
              <w:bottom w:val="nil"/>
              <w:right w:val="nil"/>
            </w:tcBorders>
            <w:shd w:val="clear" w:color="auto" w:fill="auto"/>
            <w:noWrap/>
            <w:vAlign w:val="bottom"/>
            <w:hideMark/>
          </w:tcPr>
          <w:p w:rsidR="00FF20C2" w:rsidRPr="00125359" w:rsidRDefault="00FF20C2" w:rsidP="006D3D7E">
            <w:pPr>
              <w:rPr>
                <w:rFonts w:asciiTheme="minorHAnsi" w:hAnsiTheme="minorHAnsi"/>
                <w:szCs w:val="22"/>
              </w:rPr>
            </w:pPr>
          </w:p>
        </w:tc>
        <w:tc>
          <w:tcPr>
            <w:tcW w:w="2116" w:type="pct"/>
            <w:gridSpan w:val="3"/>
            <w:tcBorders>
              <w:top w:val="nil"/>
              <w:left w:val="nil"/>
              <w:bottom w:val="nil"/>
              <w:right w:val="nil"/>
            </w:tcBorders>
            <w:shd w:val="clear" w:color="auto" w:fill="auto"/>
            <w:noWrap/>
            <w:vAlign w:val="bottom"/>
            <w:hideMark/>
          </w:tcPr>
          <w:p w:rsidR="00FF20C2" w:rsidRPr="00125359" w:rsidRDefault="00FF20C2" w:rsidP="006D3D7E">
            <w:pPr>
              <w:rPr>
                <w:rFonts w:asciiTheme="minorHAnsi" w:hAnsiTheme="minorHAnsi"/>
                <w:szCs w:val="22"/>
              </w:rPr>
            </w:pPr>
          </w:p>
        </w:tc>
        <w:tc>
          <w:tcPr>
            <w:tcW w:w="288" w:type="pct"/>
            <w:gridSpan w:val="2"/>
            <w:tcBorders>
              <w:top w:val="nil"/>
              <w:left w:val="nil"/>
              <w:bottom w:val="nil"/>
              <w:right w:val="nil"/>
            </w:tcBorders>
            <w:shd w:val="clear" w:color="auto" w:fill="auto"/>
            <w:noWrap/>
            <w:vAlign w:val="bottom"/>
            <w:hideMark/>
          </w:tcPr>
          <w:p w:rsidR="00FF20C2" w:rsidRPr="00125359" w:rsidRDefault="00FF20C2" w:rsidP="006D3D7E">
            <w:pPr>
              <w:rPr>
                <w:rFonts w:asciiTheme="minorHAnsi" w:hAnsiTheme="minorHAnsi"/>
                <w:szCs w:val="22"/>
              </w:rPr>
            </w:pPr>
          </w:p>
        </w:tc>
        <w:tc>
          <w:tcPr>
            <w:tcW w:w="551" w:type="pct"/>
            <w:gridSpan w:val="3"/>
            <w:tcBorders>
              <w:top w:val="nil"/>
              <w:left w:val="nil"/>
              <w:bottom w:val="nil"/>
              <w:right w:val="nil"/>
            </w:tcBorders>
            <w:shd w:val="clear" w:color="auto" w:fill="auto"/>
            <w:noWrap/>
            <w:vAlign w:val="bottom"/>
            <w:hideMark/>
          </w:tcPr>
          <w:p w:rsidR="00FF20C2" w:rsidRPr="00125359" w:rsidRDefault="00FF20C2" w:rsidP="006D3D7E">
            <w:pPr>
              <w:rPr>
                <w:rFonts w:asciiTheme="minorHAnsi" w:hAnsiTheme="minorHAnsi"/>
                <w:szCs w:val="22"/>
              </w:rPr>
            </w:pPr>
          </w:p>
        </w:tc>
        <w:tc>
          <w:tcPr>
            <w:tcW w:w="459" w:type="pct"/>
            <w:gridSpan w:val="2"/>
            <w:tcBorders>
              <w:top w:val="nil"/>
              <w:left w:val="nil"/>
              <w:bottom w:val="nil"/>
              <w:right w:val="nil"/>
            </w:tcBorders>
            <w:shd w:val="clear" w:color="auto" w:fill="auto"/>
            <w:noWrap/>
            <w:vAlign w:val="bottom"/>
            <w:hideMark/>
          </w:tcPr>
          <w:p w:rsidR="00FF20C2" w:rsidRPr="00125359" w:rsidRDefault="00FF20C2" w:rsidP="00C87100">
            <w:pPr>
              <w:rPr>
                <w:rFonts w:asciiTheme="minorHAnsi" w:hAnsiTheme="minorHAnsi" w:cs="Arial"/>
                <w:szCs w:val="22"/>
              </w:rPr>
            </w:pPr>
            <w:r w:rsidRPr="00125359">
              <w:rPr>
                <w:rFonts w:asciiTheme="minorHAnsi" w:hAnsiTheme="minorHAnsi"/>
                <w:szCs w:val="22"/>
              </w:rPr>
              <w:t xml:space="preserve">   </w:t>
            </w:r>
            <w:r w:rsidR="00C87100">
              <w:rPr>
                <w:rFonts w:asciiTheme="minorHAnsi" w:hAnsiTheme="minorHAnsi"/>
                <w:szCs w:val="22"/>
              </w:rPr>
              <w:t>142,759.61</w:t>
            </w:r>
          </w:p>
        </w:tc>
      </w:tr>
      <w:tr w:rsidR="00FF20C2" w:rsidRPr="00125359" w:rsidTr="006D3D7E">
        <w:trPr>
          <w:trHeight w:val="300"/>
        </w:trPr>
        <w:tc>
          <w:tcPr>
            <w:tcW w:w="1282" w:type="pct"/>
            <w:gridSpan w:val="4"/>
            <w:tcBorders>
              <w:top w:val="nil"/>
              <w:left w:val="nil"/>
              <w:bottom w:val="nil"/>
              <w:right w:val="nil"/>
            </w:tcBorders>
            <w:shd w:val="clear" w:color="auto" w:fill="auto"/>
            <w:noWrap/>
            <w:vAlign w:val="bottom"/>
            <w:hideMark/>
          </w:tcPr>
          <w:p w:rsidR="00FF20C2" w:rsidRPr="00125359" w:rsidRDefault="00FF20C2" w:rsidP="006D3D7E">
            <w:pPr>
              <w:rPr>
                <w:rFonts w:asciiTheme="minorHAnsi" w:hAnsiTheme="minorHAnsi"/>
                <w:szCs w:val="22"/>
              </w:rPr>
            </w:pPr>
            <w:r w:rsidRPr="00125359">
              <w:rPr>
                <w:rFonts w:asciiTheme="minorHAnsi" w:hAnsiTheme="minorHAnsi"/>
                <w:szCs w:val="22"/>
              </w:rPr>
              <w:t xml:space="preserve">Security and Bank Charges </w:t>
            </w:r>
          </w:p>
        </w:tc>
        <w:tc>
          <w:tcPr>
            <w:tcW w:w="304" w:type="pct"/>
            <w:tcBorders>
              <w:top w:val="nil"/>
              <w:left w:val="nil"/>
              <w:bottom w:val="nil"/>
              <w:right w:val="nil"/>
            </w:tcBorders>
            <w:shd w:val="clear" w:color="auto" w:fill="auto"/>
            <w:noWrap/>
            <w:vAlign w:val="bottom"/>
            <w:hideMark/>
          </w:tcPr>
          <w:p w:rsidR="00FF20C2" w:rsidRPr="00125359" w:rsidRDefault="00FF20C2" w:rsidP="006D3D7E">
            <w:pPr>
              <w:rPr>
                <w:rFonts w:asciiTheme="minorHAnsi" w:hAnsiTheme="minorHAnsi"/>
                <w:szCs w:val="22"/>
              </w:rPr>
            </w:pPr>
          </w:p>
        </w:tc>
        <w:tc>
          <w:tcPr>
            <w:tcW w:w="2116" w:type="pct"/>
            <w:gridSpan w:val="3"/>
            <w:tcBorders>
              <w:top w:val="nil"/>
              <w:left w:val="nil"/>
              <w:bottom w:val="nil"/>
              <w:right w:val="nil"/>
            </w:tcBorders>
            <w:shd w:val="clear" w:color="auto" w:fill="auto"/>
            <w:noWrap/>
            <w:vAlign w:val="bottom"/>
            <w:hideMark/>
          </w:tcPr>
          <w:p w:rsidR="00FF20C2" w:rsidRPr="00125359" w:rsidRDefault="00FF20C2" w:rsidP="006D3D7E">
            <w:pPr>
              <w:rPr>
                <w:rFonts w:asciiTheme="minorHAnsi" w:hAnsiTheme="minorHAnsi"/>
                <w:szCs w:val="22"/>
              </w:rPr>
            </w:pPr>
          </w:p>
        </w:tc>
        <w:tc>
          <w:tcPr>
            <w:tcW w:w="288" w:type="pct"/>
            <w:gridSpan w:val="2"/>
            <w:tcBorders>
              <w:top w:val="nil"/>
              <w:left w:val="nil"/>
              <w:bottom w:val="nil"/>
              <w:right w:val="nil"/>
            </w:tcBorders>
            <w:shd w:val="clear" w:color="auto" w:fill="auto"/>
            <w:noWrap/>
            <w:vAlign w:val="bottom"/>
            <w:hideMark/>
          </w:tcPr>
          <w:p w:rsidR="00FF20C2" w:rsidRPr="00125359" w:rsidRDefault="00FF20C2" w:rsidP="006D3D7E">
            <w:pPr>
              <w:rPr>
                <w:rFonts w:asciiTheme="minorHAnsi" w:hAnsiTheme="minorHAnsi"/>
                <w:szCs w:val="22"/>
              </w:rPr>
            </w:pPr>
          </w:p>
        </w:tc>
        <w:tc>
          <w:tcPr>
            <w:tcW w:w="551" w:type="pct"/>
            <w:gridSpan w:val="3"/>
            <w:tcBorders>
              <w:top w:val="nil"/>
              <w:left w:val="nil"/>
              <w:bottom w:val="nil"/>
              <w:right w:val="nil"/>
            </w:tcBorders>
            <w:shd w:val="clear" w:color="auto" w:fill="auto"/>
            <w:noWrap/>
            <w:vAlign w:val="bottom"/>
            <w:hideMark/>
          </w:tcPr>
          <w:p w:rsidR="00FF20C2" w:rsidRPr="00125359" w:rsidRDefault="00FF20C2" w:rsidP="006D3D7E">
            <w:pPr>
              <w:rPr>
                <w:rFonts w:asciiTheme="minorHAnsi" w:hAnsiTheme="minorHAnsi"/>
                <w:szCs w:val="22"/>
              </w:rPr>
            </w:pPr>
          </w:p>
        </w:tc>
        <w:tc>
          <w:tcPr>
            <w:tcW w:w="459" w:type="pct"/>
            <w:gridSpan w:val="2"/>
            <w:tcBorders>
              <w:top w:val="nil"/>
              <w:left w:val="nil"/>
              <w:bottom w:val="nil"/>
              <w:right w:val="nil"/>
            </w:tcBorders>
            <w:shd w:val="clear" w:color="auto" w:fill="auto"/>
            <w:noWrap/>
            <w:vAlign w:val="bottom"/>
            <w:hideMark/>
          </w:tcPr>
          <w:p w:rsidR="00FF20C2" w:rsidRPr="00125359" w:rsidRDefault="00FF20C2" w:rsidP="00C87100">
            <w:pPr>
              <w:rPr>
                <w:rFonts w:asciiTheme="minorHAnsi" w:hAnsiTheme="minorHAnsi"/>
                <w:szCs w:val="22"/>
              </w:rPr>
            </w:pPr>
            <w:r w:rsidRPr="00125359">
              <w:rPr>
                <w:rFonts w:asciiTheme="minorHAnsi" w:hAnsiTheme="minorHAnsi"/>
                <w:szCs w:val="22"/>
              </w:rPr>
              <w:t xml:space="preserve">     </w:t>
            </w:r>
            <w:r w:rsidR="00C87100">
              <w:rPr>
                <w:rFonts w:asciiTheme="minorHAnsi" w:hAnsiTheme="minorHAnsi"/>
                <w:szCs w:val="22"/>
              </w:rPr>
              <w:t>94,834.42</w:t>
            </w:r>
          </w:p>
        </w:tc>
      </w:tr>
      <w:tr w:rsidR="00FF20C2" w:rsidRPr="00125359" w:rsidTr="006D3D7E">
        <w:trPr>
          <w:trHeight w:val="82"/>
        </w:trPr>
        <w:tc>
          <w:tcPr>
            <w:tcW w:w="388" w:type="pct"/>
            <w:tcBorders>
              <w:top w:val="nil"/>
              <w:left w:val="nil"/>
              <w:bottom w:val="nil"/>
              <w:right w:val="nil"/>
            </w:tcBorders>
            <w:shd w:val="clear" w:color="auto" w:fill="auto"/>
            <w:noWrap/>
            <w:vAlign w:val="bottom"/>
            <w:hideMark/>
          </w:tcPr>
          <w:p w:rsidR="00FF20C2" w:rsidRPr="00125359" w:rsidRDefault="00FF20C2" w:rsidP="006D3D7E">
            <w:pPr>
              <w:rPr>
                <w:rFonts w:asciiTheme="minorHAnsi" w:hAnsiTheme="minorHAnsi"/>
                <w:szCs w:val="22"/>
              </w:rPr>
            </w:pPr>
          </w:p>
        </w:tc>
        <w:tc>
          <w:tcPr>
            <w:tcW w:w="107" w:type="pct"/>
            <w:tcBorders>
              <w:top w:val="nil"/>
              <w:left w:val="nil"/>
              <w:bottom w:val="nil"/>
              <w:right w:val="nil"/>
            </w:tcBorders>
            <w:shd w:val="clear" w:color="auto" w:fill="auto"/>
            <w:noWrap/>
            <w:vAlign w:val="bottom"/>
            <w:hideMark/>
          </w:tcPr>
          <w:p w:rsidR="00FF20C2" w:rsidRPr="00125359" w:rsidRDefault="00FF20C2" w:rsidP="006D3D7E">
            <w:pPr>
              <w:rPr>
                <w:rFonts w:asciiTheme="minorHAnsi" w:hAnsiTheme="minorHAnsi"/>
                <w:szCs w:val="22"/>
              </w:rPr>
            </w:pPr>
          </w:p>
        </w:tc>
        <w:tc>
          <w:tcPr>
            <w:tcW w:w="787" w:type="pct"/>
            <w:gridSpan w:val="2"/>
            <w:tcBorders>
              <w:top w:val="nil"/>
              <w:left w:val="nil"/>
              <w:bottom w:val="nil"/>
              <w:right w:val="nil"/>
            </w:tcBorders>
            <w:shd w:val="clear" w:color="auto" w:fill="auto"/>
            <w:noWrap/>
            <w:vAlign w:val="bottom"/>
            <w:hideMark/>
          </w:tcPr>
          <w:p w:rsidR="00FF20C2" w:rsidRPr="00125359" w:rsidRDefault="00FF20C2" w:rsidP="006D3D7E">
            <w:pPr>
              <w:rPr>
                <w:rFonts w:asciiTheme="minorHAnsi" w:hAnsiTheme="minorHAnsi"/>
                <w:szCs w:val="22"/>
              </w:rPr>
            </w:pPr>
          </w:p>
        </w:tc>
        <w:tc>
          <w:tcPr>
            <w:tcW w:w="304" w:type="pct"/>
            <w:tcBorders>
              <w:top w:val="nil"/>
              <w:left w:val="nil"/>
              <w:bottom w:val="nil"/>
              <w:right w:val="nil"/>
            </w:tcBorders>
            <w:shd w:val="clear" w:color="auto" w:fill="auto"/>
            <w:noWrap/>
            <w:vAlign w:val="bottom"/>
            <w:hideMark/>
          </w:tcPr>
          <w:p w:rsidR="00FF20C2" w:rsidRPr="00125359" w:rsidRDefault="00FF20C2" w:rsidP="006D3D7E">
            <w:pPr>
              <w:rPr>
                <w:rFonts w:asciiTheme="minorHAnsi" w:hAnsiTheme="minorHAnsi"/>
                <w:szCs w:val="22"/>
              </w:rPr>
            </w:pPr>
          </w:p>
        </w:tc>
        <w:tc>
          <w:tcPr>
            <w:tcW w:w="2116" w:type="pct"/>
            <w:gridSpan w:val="3"/>
            <w:tcBorders>
              <w:top w:val="nil"/>
              <w:left w:val="nil"/>
              <w:bottom w:val="nil"/>
              <w:right w:val="nil"/>
            </w:tcBorders>
            <w:shd w:val="clear" w:color="auto" w:fill="auto"/>
            <w:noWrap/>
            <w:vAlign w:val="bottom"/>
            <w:hideMark/>
          </w:tcPr>
          <w:p w:rsidR="00FF20C2" w:rsidRPr="00125359" w:rsidRDefault="00FF20C2" w:rsidP="006D3D7E">
            <w:pPr>
              <w:rPr>
                <w:rFonts w:asciiTheme="minorHAnsi" w:hAnsiTheme="minorHAnsi"/>
                <w:szCs w:val="22"/>
              </w:rPr>
            </w:pPr>
          </w:p>
        </w:tc>
        <w:tc>
          <w:tcPr>
            <w:tcW w:w="288" w:type="pct"/>
            <w:gridSpan w:val="2"/>
            <w:tcBorders>
              <w:top w:val="nil"/>
              <w:left w:val="nil"/>
              <w:bottom w:val="nil"/>
              <w:right w:val="nil"/>
            </w:tcBorders>
            <w:shd w:val="clear" w:color="auto" w:fill="auto"/>
            <w:noWrap/>
            <w:vAlign w:val="bottom"/>
            <w:hideMark/>
          </w:tcPr>
          <w:p w:rsidR="00FF20C2" w:rsidRPr="00125359" w:rsidRDefault="00FF20C2" w:rsidP="006D3D7E">
            <w:pPr>
              <w:rPr>
                <w:rFonts w:asciiTheme="minorHAnsi" w:hAnsiTheme="minorHAnsi"/>
                <w:szCs w:val="22"/>
              </w:rPr>
            </w:pPr>
          </w:p>
        </w:tc>
        <w:tc>
          <w:tcPr>
            <w:tcW w:w="551" w:type="pct"/>
            <w:gridSpan w:val="3"/>
            <w:tcBorders>
              <w:top w:val="nil"/>
              <w:left w:val="nil"/>
              <w:bottom w:val="nil"/>
              <w:right w:val="nil"/>
            </w:tcBorders>
            <w:shd w:val="clear" w:color="auto" w:fill="auto"/>
            <w:noWrap/>
            <w:vAlign w:val="bottom"/>
            <w:hideMark/>
          </w:tcPr>
          <w:p w:rsidR="00FF20C2" w:rsidRPr="00125359" w:rsidRDefault="00FF20C2" w:rsidP="006D3D7E">
            <w:pPr>
              <w:rPr>
                <w:rFonts w:asciiTheme="minorHAnsi" w:hAnsiTheme="minorHAnsi"/>
                <w:szCs w:val="22"/>
              </w:rPr>
            </w:pPr>
          </w:p>
        </w:tc>
        <w:tc>
          <w:tcPr>
            <w:tcW w:w="459" w:type="pct"/>
            <w:gridSpan w:val="2"/>
            <w:tcBorders>
              <w:top w:val="nil"/>
              <w:left w:val="nil"/>
              <w:bottom w:val="nil"/>
              <w:right w:val="nil"/>
            </w:tcBorders>
            <w:shd w:val="clear" w:color="auto" w:fill="auto"/>
            <w:noWrap/>
            <w:vAlign w:val="bottom"/>
            <w:hideMark/>
          </w:tcPr>
          <w:p w:rsidR="00FF20C2" w:rsidRPr="00125359" w:rsidRDefault="00FF20C2" w:rsidP="006D3D7E">
            <w:pPr>
              <w:rPr>
                <w:rFonts w:asciiTheme="minorHAnsi" w:hAnsiTheme="minorHAnsi"/>
                <w:szCs w:val="22"/>
              </w:rPr>
            </w:pPr>
          </w:p>
        </w:tc>
      </w:tr>
      <w:tr w:rsidR="00FF20C2" w:rsidRPr="00125359" w:rsidTr="006D3D7E">
        <w:trPr>
          <w:trHeight w:val="300"/>
        </w:trPr>
        <w:tc>
          <w:tcPr>
            <w:tcW w:w="1282" w:type="pct"/>
            <w:gridSpan w:val="4"/>
            <w:tcBorders>
              <w:top w:val="nil"/>
              <w:left w:val="nil"/>
              <w:bottom w:val="nil"/>
              <w:right w:val="nil"/>
            </w:tcBorders>
            <w:shd w:val="clear" w:color="auto" w:fill="auto"/>
            <w:noWrap/>
            <w:vAlign w:val="bottom"/>
            <w:hideMark/>
          </w:tcPr>
          <w:p w:rsidR="00FF20C2" w:rsidRPr="00125359" w:rsidRDefault="00FF20C2" w:rsidP="006D3D7E">
            <w:pPr>
              <w:rPr>
                <w:rFonts w:asciiTheme="minorHAnsi" w:hAnsiTheme="minorHAnsi"/>
                <w:szCs w:val="22"/>
              </w:rPr>
            </w:pPr>
            <w:r w:rsidRPr="00125359">
              <w:rPr>
                <w:rFonts w:asciiTheme="minorHAnsi" w:hAnsiTheme="minorHAnsi"/>
                <w:szCs w:val="22"/>
              </w:rPr>
              <w:t>GRAND TOTAL</w:t>
            </w:r>
          </w:p>
        </w:tc>
        <w:tc>
          <w:tcPr>
            <w:tcW w:w="304" w:type="pct"/>
            <w:tcBorders>
              <w:top w:val="nil"/>
              <w:left w:val="nil"/>
              <w:bottom w:val="nil"/>
              <w:right w:val="nil"/>
            </w:tcBorders>
            <w:shd w:val="clear" w:color="auto" w:fill="auto"/>
            <w:noWrap/>
            <w:vAlign w:val="bottom"/>
            <w:hideMark/>
          </w:tcPr>
          <w:p w:rsidR="00FF20C2" w:rsidRPr="00125359" w:rsidRDefault="00FF20C2" w:rsidP="006D3D7E">
            <w:pPr>
              <w:rPr>
                <w:rFonts w:asciiTheme="minorHAnsi" w:hAnsiTheme="minorHAnsi"/>
                <w:szCs w:val="22"/>
              </w:rPr>
            </w:pPr>
          </w:p>
        </w:tc>
        <w:tc>
          <w:tcPr>
            <w:tcW w:w="2116" w:type="pct"/>
            <w:gridSpan w:val="3"/>
            <w:tcBorders>
              <w:top w:val="nil"/>
              <w:left w:val="nil"/>
              <w:bottom w:val="nil"/>
              <w:right w:val="nil"/>
            </w:tcBorders>
            <w:shd w:val="clear" w:color="auto" w:fill="auto"/>
            <w:noWrap/>
            <w:vAlign w:val="bottom"/>
            <w:hideMark/>
          </w:tcPr>
          <w:p w:rsidR="00FF20C2" w:rsidRPr="00125359" w:rsidRDefault="00FF20C2" w:rsidP="006D3D7E">
            <w:pPr>
              <w:rPr>
                <w:rFonts w:asciiTheme="minorHAnsi" w:hAnsiTheme="minorHAnsi"/>
                <w:szCs w:val="22"/>
              </w:rPr>
            </w:pPr>
          </w:p>
        </w:tc>
        <w:tc>
          <w:tcPr>
            <w:tcW w:w="288" w:type="pct"/>
            <w:gridSpan w:val="2"/>
            <w:tcBorders>
              <w:top w:val="nil"/>
              <w:left w:val="nil"/>
              <w:bottom w:val="nil"/>
              <w:right w:val="nil"/>
            </w:tcBorders>
            <w:shd w:val="clear" w:color="auto" w:fill="auto"/>
            <w:noWrap/>
            <w:vAlign w:val="bottom"/>
            <w:hideMark/>
          </w:tcPr>
          <w:p w:rsidR="00FF20C2" w:rsidRPr="00125359" w:rsidRDefault="00FF20C2" w:rsidP="006D3D7E">
            <w:pPr>
              <w:rPr>
                <w:rFonts w:asciiTheme="minorHAnsi" w:hAnsiTheme="minorHAnsi"/>
                <w:szCs w:val="22"/>
              </w:rPr>
            </w:pPr>
          </w:p>
        </w:tc>
        <w:tc>
          <w:tcPr>
            <w:tcW w:w="551" w:type="pct"/>
            <w:gridSpan w:val="3"/>
            <w:tcBorders>
              <w:top w:val="nil"/>
              <w:left w:val="nil"/>
              <w:bottom w:val="nil"/>
              <w:right w:val="nil"/>
            </w:tcBorders>
            <w:shd w:val="clear" w:color="auto" w:fill="auto"/>
            <w:noWrap/>
            <w:vAlign w:val="bottom"/>
            <w:hideMark/>
          </w:tcPr>
          <w:p w:rsidR="00FF20C2" w:rsidRPr="00125359" w:rsidRDefault="00FF20C2" w:rsidP="006D3D7E">
            <w:pPr>
              <w:rPr>
                <w:rFonts w:asciiTheme="minorHAnsi" w:hAnsiTheme="minorHAnsi"/>
                <w:szCs w:val="22"/>
              </w:rPr>
            </w:pPr>
          </w:p>
        </w:tc>
        <w:tc>
          <w:tcPr>
            <w:tcW w:w="459" w:type="pct"/>
            <w:gridSpan w:val="2"/>
            <w:tcBorders>
              <w:top w:val="nil"/>
              <w:left w:val="nil"/>
              <w:bottom w:val="nil"/>
              <w:right w:val="nil"/>
            </w:tcBorders>
            <w:shd w:val="clear" w:color="auto" w:fill="auto"/>
            <w:noWrap/>
            <w:vAlign w:val="bottom"/>
            <w:hideMark/>
          </w:tcPr>
          <w:p w:rsidR="00FF20C2" w:rsidRPr="00125359" w:rsidRDefault="00FF20C2" w:rsidP="00C87100">
            <w:pPr>
              <w:rPr>
                <w:rFonts w:asciiTheme="minorHAnsi" w:hAnsiTheme="minorHAnsi" w:cs="Arial"/>
                <w:szCs w:val="22"/>
              </w:rPr>
            </w:pPr>
            <w:r w:rsidRPr="00125359">
              <w:rPr>
                <w:rFonts w:asciiTheme="minorHAnsi" w:hAnsiTheme="minorHAnsi"/>
                <w:szCs w:val="22"/>
              </w:rPr>
              <w:t>2,</w:t>
            </w:r>
            <w:r w:rsidR="00C87100">
              <w:rPr>
                <w:rFonts w:asciiTheme="minorHAnsi" w:hAnsiTheme="minorHAnsi"/>
                <w:szCs w:val="22"/>
              </w:rPr>
              <w:t>277,017.03</w:t>
            </w:r>
          </w:p>
        </w:tc>
      </w:tr>
    </w:tbl>
    <w:p w:rsidR="00856A2C" w:rsidRDefault="00856A2C" w:rsidP="00856A2C"/>
    <w:p w:rsidR="00856A2C" w:rsidRDefault="00C54E60" w:rsidP="00856A2C">
      <w:r>
        <w:br w:type="page"/>
      </w:r>
    </w:p>
    <w:p w:rsidR="00856A2C" w:rsidRPr="00856A2C" w:rsidRDefault="00856A2C" w:rsidP="00856A2C"/>
    <w:p w:rsidR="008F1069" w:rsidRPr="00905FEF" w:rsidRDefault="008F1069" w:rsidP="008F1069">
      <w:pPr>
        <w:pStyle w:val="Heading1"/>
      </w:pPr>
      <w:r w:rsidRPr="00905FEF">
        <w:t xml:space="preserve">Annual Work Plan </w:t>
      </w:r>
    </w:p>
    <w:p w:rsidR="008F1069" w:rsidRPr="00FF20C2" w:rsidRDefault="008F1069" w:rsidP="008F1069">
      <w:pPr>
        <w:rPr>
          <w:b/>
          <w:szCs w:val="22"/>
        </w:rPr>
      </w:pPr>
      <w:r w:rsidRPr="000B6775">
        <w:rPr>
          <w:b/>
        </w:rPr>
        <w:t xml:space="preserve">Year: </w:t>
      </w:r>
      <w:r w:rsidR="00FF20C2" w:rsidRPr="00FF20C2">
        <w:rPr>
          <w:rFonts w:cs="Arial"/>
          <w:b/>
          <w:szCs w:val="22"/>
        </w:rPr>
        <w:t>CRMA South Sudan Project Annual Work-Plan (July-December 2011)</w:t>
      </w:r>
      <w:r w:rsidR="00FF20C2" w:rsidRPr="00FF20C2">
        <w:rPr>
          <w:rStyle w:val="FootnoteReference"/>
          <w:rFonts w:cs="Arial"/>
          <w:b/>
          <w:sz w:val="22"/>
          <w:szCs w:val="22"/>
        </w:rPr>
        <w:footnoteReference w:id="5"/>
      </w:r>
    </w:p>
    <w:p w:rsidR="008F1069" w:rsidRDefault="008F1069" w:rsidP="008F10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0"/>
        <w:gridCol w:w="3662"/>
        <w:gridCol w:w="430"/>
        <w:gridCol w:w="430"/>
        <w:gridCol w:w="430"/>
        <w:gridCol w:w="430"/>
        <w:gridCol w:w="1953"/>
        <w:gridCol w:w="863"/>
        <w:gridCol w:w="2399"/>
        <w:gridCol w:w="1418"/>
      </w:tblGrid>
      <w:tr w:rsidR="004C55E0" w:rsidRPr="00B37F75" w:rsidTr="004C55E0">
        <w:trPr>
          <w:cantSplit/>
          <w:trHeight w:val="195"/>
        </w:trPr>
        <w:tc>
          <w:tcPr>
            <w:tcW w:w="2740" w:type="dxa"/>
            <w:vMerge w:val="restart"/>
            <w:shd w:val="clear" w:color="auto" w:fill="FFFF99"/>
          </w:tcPr>
          <w:p w:rsidR="004C55E0" w:rsidRPr="00791DE8" w:rsidRDefault="004C55E0" w:rsidP="006D3D7E">
            <w:pPr>
              <w:jc w:val="center"/>
              <w:rPr>
                <w:rFonts w:asciiTheme="minorHAnsi" w:hAnsiTheme="minorHAnsi"/>
                <w:b/>
                <w:bCs/>
                <w:sz w:val="18"/>
              </w:rPr>
            </w:pPr>
            <w:r w:rsidRPr="00791DE8">
              <w:rPr>
                <w:rFonts w:asciiTheme="minorHAnsi" w:hAnsiTheme="minorHAnsi"/>
                <w:b/>
                <w:bCs/>
                <w:sz w:val="18"/>
              </w:rPr>
              <w:t>EXPECTED  OUTPUTS</w:t>
            </w:r>
          </w:p>
          <w:p w:rsidR="004C55E0" w:rsidRPr="00791DE8" w:rsidRDefault="004C55E0" w:rsidP="006D3D7E">
            <w:pPr>
              <w:jc w:val="left"/>
              <w:rPr>
                <w:rFonts w:asciiTheme="minorHAnsi" w:hAnsiTheme="minorHAnsi"/>
                <w:i/>
                <w:sz w:val="18"/>
                <w:szCs w:val="18"/>
              </w:rPr>
            </w:pPr>
            <w:r w:rsidRPr="00791DE8">
              <w:rPr>
                <w:rFonts w:asciiTheme="minorHAnsi" w:hAnsiTheme="minorHAnsi"/>
                <w:i/>
                <w:sz w:val="18"/>
                <w:szCs w:val="18"/>
              </w:rPr>
              <w:t>And baseline, indicators including annual targets</w:t>
            </w:r>
          </w:p>
        </w:tc>
        <w:tc>
          <w:tcPr>
            <w:tcW w:w="3662" w:type="dxa"/>
            <w:vMerge w:val="restart"/>
            <w:shd w:val="clear" w:color="auto" w:fill="FFFF99"/>
          </w:tcPr>
          <w:p w:rsidR="004C55E0" w:rsidRPr="00791DE8" w:rsidRDefault="004C55E0" w:rsidP="006D3D7E">
            <w:pPr>
              <w:jc w:val="center"/>
              <w:rPr>
                <w:rFonts w:asciiTheme="minorHAnsi" w:hAnsiTheme="minorHAnsi"/>
                <w:b/>
                <w:bCs/>
                <w:sz w:val="18"/>
              </w:rPr>
            </w:pPr>
            <w:r w:rsidRPr="00791DE8">
              <w:rPr>
                <w:rFonts w:asciiTheme="minorHAnsi" w:hAnsiTheme="minorHAnsi"/>
                <w:b/>
                <w:bCs/>
                <w:sz w:val="18"/>
              </w:rPr>
              <w:t>PLANNED ACTIVITIES</w:t>
            </w:r>
          </w:p>
          <w:p w:rsidR="004C55E0" w:rsidRPr="00791DE8" w:rsidRDefault="004C55E0" w:rsidP="006D3D7E">
            <w:pPr>
              <w:jc w:val="center"/>
              <w:rPr>
                <w:rFonts w:asciiTheme="minorHAnsi" w:hAnsiTheme="minorHAnsi"/>
                <w:bCs/>
                <w:i/>
                <w:sz w:val="16"/>
                <w:szCs w:val="16"/>
              </w:rPr>
            </w:pPr>
            <w:r w:rsidRPr="00791DE8">
              <w:rPr>
                <w:rFonts w:asciiTheme="minorHAnsi" w:hAnsiTheme="minorHAnsi"/>
                <w:bCs/>
                <w:i/>
                <w:sz w:val="16"/>
                <w:szCs w:val="16"/>
              </w:rPr>
              <w:t xml:space="preserve">List activity results and associated actions </w:t>
            </w:r>
          </w:p>
        </w:tc>
        <w:tc>
          <w:tcPr>
            <w:tcW w:w="1720" w:type="dxa"/>
            <w:gridSpan w:val="4"/>
            <w:shd w:val="clear" w:color="auto" w:fill="FFFF99"/>
            <w:vAlign w:val="center"/>
          </w:tcPr>
          <w:p w:rsidR="004C55E0" w:rsidRPr="00791DE8" w:rsidRDefault="004C55E0" w:rsidP="006D3D7E">
            <w:pPr>
              <w:jc w:val="center"/>
              <w:rPr>
                <w:rFonts w:asciiTheme="minorHAnsi" w:hAnsiTheme="minorHAnsi"/>
                <w:b/>
                <w:bCs/>
                <w:sz w:val="18"/>
              </w:rPr>
            </w:pPr>
            <w:r w:rsidRPr="00791DE8">
              <w:rPr>
                <w:rFonts w:asciiTheme="minorHAnsi" w:hAnsiTheme="minorHAnsi"/>
                <w:b/>
                <w:bCs/>
                <w:sz w:val="18"/>
              </w:rPr>
              <w:t>TIMEFRAME</w:t>
            </w:r>
          </w:p>
        </w:tc>
        <w:tc>
          <w:tcPr>
            <w:tcW w:w="1953" w:type="dxa"/>
            <w:vMerge w:val="restart"/>
            <w:shd w:val="clear" w:color="auto" w:fill="FFFF99"/>
            <w:vAlign w:val="center"/>
          </w:tcPr>
          <w:p w:rsidR="004C55E0" w:rsidRPr="00791DE8" w:rsidRDefault="004C55E0" w:rsidP="006D3D7E">
            <w:pPr>
              <w:jc w:val="center"/>
              <w:rPr>
                <w:rFonts w:asciiTheme="minorHAnsi" w:hAnsiTheme="minorHAnsi"/>
                <w:b/>
                <w:bCs/>
                <w:sz w:val="18"/>
              </w:rPr>
            </w:pPr>
            <w:r w:rsidRPr="00791DE8">
              <w:rPr>
                <w:rFonts w:asciiTheme="minorHAnsi" w:hAnsiTheme="minorHAnsi"/>
                <w:b/>
                <w:bCs/>
                <w:sz w:val="18"/>
              </w:rPr>
              <w:t>RESPONSIBLE PARTY</w:t>
            </w:r>
          </w:p>
        </w:tc>
        <w:tc>
          <w:tcPr>
            <w:tcW w:w="4680" w:type="dxa"/>
            <w:gridSpan w:val="3"/>
            <w:shd w:val="clear" w:color="auto" w:fill="FFFF99"/>
            <w:vAlign w:val="center"/>
          </w:tcPr>
          <w:p w:rsidR="004C55E0" w:rsidRPr="00791DE8" w:rsidRDefault="004C55E0" w:rsidP="00AF164A">
            <w:pPr>
              <w:jc w:val="center"/>
              <w:rPr>
                <w:rFonts w:asciiTheme="minorHAnsi" w:hAnsiTheme="minorHAnsi"/>
                <w:b/>
                <w:bCs/>
                <w:sz w:val="18"/>
              </w:rPr>
            </w:pPr>
            <w:r w:rsidRPr="00791DE8">
              <w:rPr>
                <w:rFonts w:asciiTheme="minorHAnsi" w:hAnsiTheme="minorHAnsi"/>
                <w:b/>
                <w:bCs/>
                <w:sz w:val="18"/>
              </w:rPr>
              <w:t>PLANNED BUDGET</w:t>
            </w:r>
            <w:r w:rsidRPr="00791DE8">
              <w:rPr>
                <w:rFonts w:asciiTheme="minorHAnsi" w:hAnsiTheme="minorHAnsi"/>
                <w:b/>
                <w:bCs/>
                <w:color w:val="FF0000"/>
                <w:sz w:val="18"/>
              </w:rPr>
              <w:t xml:space="preserve"> </w:t>
            </w:r>
          </w:p>
        </w:tc>
      </w:tr>
      <w:tr w:rsidR="004C55E0" w:rsidRPr="00B37F75" w:rsidTr="004C55E0">
        <w:trPr>
          <w:cantSplit/>
          <w:trHeight w:val="467"/>
        </w:trPr>
        <w:tc>
          <w:tcPr>
            <w:tcW w:w="2740" w:type="dxa"/>
            <w:vMerge/>
            <w:shd w:val="clear" w:color="auto" w:fill="CCCCCC"/>
            <w:vAlign w:val="center"/>
          </w:tcPr>
          <w:p w:rsidR="004C55E0" w:rsidRPr="00791DE8" w:rsidRDefault="004C55E0" w:rsidP="006D3D7E">
            <w:pPr>
              <w:jc w:val="center"/>
              <w:rPr>
                <w:rFonts w:asciiTheme="minorHAnsi" w:hAnsiTheme="minorHAnsi"/>
                <w:sz w:val="18"/>
              </w:rPr>
            </w:pPr>
          </w:p>
        </w:tc>
        <w:tc>
          <w:tcPr>
            <w:tcW w:w="3662" w:type="dxa"/>
            <w:vMerge/>
            <w:tcBorders>
              <w:bottom w:val="single" w:sz="4" w:space="0" w:color="auto"/>
            </w:tcBorders>
            <w:shd w:val="clear" w:color="auto" w:fill="CCCCCC"/>
            <w:vAlign w:val="center"/>
          </w:tcPr>
          <w:p w:rsidR="004C55E0" w:rsidRPr="00791DE8" w:rsidRDefault="004C55E0" w:rsidP="006D3D7E">
            <w:pPr>
              <w:jc w:val="center"/>
              <w:rPr>
                <w:rFonts w:asciiTheme="minorHAnsi" w:hAnsiTheme="minorHAnsi"/>
                <w:sz w:val="18"/>
              </w:rPr>
            </w:pPr>
          </w:p>
        </w:tc>
        <w:tc>
          <w:tcPr>
            <w:tcW w:w="430" w:type="dxa"/>
            <w:tcBorders>
              <w:bottom w:val="single" w:sz="4" w:space="0" w:color="auto"/>
            </w:tcBorders>
            <w:shd w:val="clear" w:color="auto" w:fill="FFFF99"/>
            <w:vAlign w:val="center"/>
          </w:tcPr>
          <w:p w:rsidR="004C55E0" w:rsidRPr="00791DE8" w:rsidRDefault="004C55E0" w:rsidP="006D3D7E">
            <w:pPr>
              <w:jc w:val="center"/>
              <w:rPr>
                <w:rFonts w:asciiTheme="minorHAnsi" w:hAnsiTheme="minorHAnsi"/>
                <w:sz w:val="16"/>
              </w:rPr>
            </w:pPr>
            <w:r w:rsidRPr="00791DE8">
              <w:rPr>
                <w:rFonts w:asciiTheme="minorHAnsi" w:hAnsiTheme="minorHAnsi"/>
                <w:sz w:val="16"/>
              </w:rPr>
              <w:t>Q1</w:t>
            </w:r>
          </w:p>
        </w:tc>
        <w:tc>
          <w:tcPr>
            <w:tcW w:w="430" w:type="dxa"/>
            <w:tcBorders>
              <w:bottom w:val="single" w:sz="4" w:space="0" w:color="auto"/>
            </w:tcBorders>
            <w:shd w:val="clear" w:color="auto" w:fill="FFFF99"/>
            <w:vAlign w:val="center"/>
          </w:tcPr>
          <w:p w:rsidR="004C55E0" w:rsidRPr="00791DE8" w:rsidRDefault="004C55E0" w:rsidP="006D3D7E">
            <w:pPr>
              <w:jc w:val="center"/>
              <w:rPr>
                <w:rFonts w:asciiTheme="minorHAnsi" w:hAnsiTheme="minorHAnsi"/>
                <w:sz w:val="16"/>
              </w:rPr>
            </w:pPr>
            <w:r w:rsidRPr="00791DE8">
              <w:rPr>
                <w:rFonts w:asciiTheme="minorHAnsi" w:hAnsiTheme="minorHAnsi"/>
                <w:sz w:val="16"/>
              </w:rPr>
              <w:t>Q2</w:t>
            </w:r>
          </w:p>
        </w:tc>
        <w:tc>
          <w:tcPr>
            <w:tcW w:w="430" w:type="dxa"/>
            <w:tcBorders>
              <w:bottom w:val="single" w:sz="4" w:space="0" w:color="auto"/>
            </w:tcBorders>
            <w:shd w:val="clear" w:color="auto" w:fill="FFFF99"/>
            <w:vAlign w:val="center"/>
          </w:tcPr>
          <w:p w:rsidR="004C55E0" w:rsidRPr="00791DE8" w:rsidRDefault="004C55E0" w:rsidP="006D3D7E">
            <w:pPr>
              <w:jc w:val="center"/>
              <w:rPr>
                <w:rFonts w:asciiTheme="minorHAnsi" w:hAnsiTheme="minorHAnsi"/>
                <w:sz w:val="16"/>
              </w:rPr>
            </w:pPr>
            <w:r w:rsidRPr="00791DE8">
              <w:rPr>
                <w:rFonts w:asciiTheme="minorHAnsi" w:hAnsiTheme="minorHAnsi"/>
                <w:sz w:val="16"/>
              </w:rPr>
              <w:t>Q3</w:t>
            </w:r>
          </w:p>
        </w:tc>
        <w:tc>
          <w:tcPr>
            <w:tcW w:w="430" w:type="dxa"/>
            <w:tcBorders>
              <w:bottom w:val="single" w:sz="4" w:space="0" w:color="auto"/>
            </w:tcBorders>
            <w:shd w:val="clear" w:color="auto" w:fill="FFFF99"/>
            <w:vAlign w:val="center"/>
          </w:tcPr>
          <w:p w:rsidR="004C55E0" w:rsidRPr="00791DE8" w:rsidRDefault="004C55E0" w:rsidP="006D3D7E">
            <w:pPr>
              <w:jc w:val="center"/>
              <w:rPr>
                <w:rFonts w:asciiTheme="minorHAnsi" w:hAnsiTheme="minorHAnsi"/>
                <w:sz w:val="16"/>
              </w:rPr>
            </w:pPr>
            <w:r w:rsidRPr="00791DE8">
              <w:rPr>
                <w:rFonts w:asciiTheme="minorHAnsi" w:hAnsiTheme="minorHAnsi"/>
                <w:sz w:val="16"/>
              </w:rPr>
              <w:t>Q4</w:t>
            </w:r>
          </w:p>
        </w:tc>
        <w:tc>
          <w:tcPr>
            <w:tcW w:w="1953" w:type="dxa"/>
            <w:vMerge/>
            <w:shd w:val="clear" w:color="auto" w:fill="FFFF99"/>
            <w:vAlign w:val="center"/>
          </w:tcPr>
          <w:p w:rsidR="004C55E0" w:rsidRPr="00791DE8" w:rsidRDefault="004C55E0" w:rsidP="006D3D7E">
            <w:pPr>
              <w:jc w:val="center"/>
              <w:rPr>
                <w:rFonts w:asciiTheme="minorHAnsi" w:hAnsiTheme="minorHAnsi"/>
                <w:sz w:val="18"/>
              </w:rPr>
            </w:pPr>
          </w:p>
        </w:tc>
        <w:tc>
          <w:tcPr>
            <w:tcW w:w="863" w:type="dxa"/>
            <w:shd w:val="clear" w:color="auto" w:fill="FFFF99"/>
            <w:vAlign w:val="center"/>
          </w:tcPr>
          <w:p w:rsidR="004C55E0" w:rsidRPr="00791DE8" w:rsidRDefault="004C55E0" w:rsidP="006D3D7E">
            <w:pPr>
              <w:jc w:val="center"/>
              <w:rPr>
                <w:rFonts w:asciiTheme="minorHAnsi" w:hAnsiTheme="minorHAnsi"/>
                <w:sz w:val="16"/>
              </w:rPr>
            </w:pPr>
            <w:r w:rsidRPr="00791DE8">
              <w:rPr>
                <w:rFonts w:asciiTheme="minorHAnsi" w:hAnsiTheme="minorHAnsi"/>
                <w:sz w:val="16"/>
              </w:rPr>
              <w:t>Funding Source</w:t>
            </w:r>
          </w:p>
        </w:tc>
        <w:tc>
          <w:tcPr>
            <w:tcW w:w="2399" w:type="dxa"/>
            <w:shd w:val="clear" w:color="auto" w:fill="FFFF99"/>
            <w:vAlign w:val="center"/>
          </w:tcPr>
          <w:p w:rsidR="004C55E0" w:rsidRPr="00791DE8" w:rsidRDefault="004C55E0" w:rsidP="006D3D7E">
            <w:pPr>
              <w:jc w:val="center"/>
              <w:rPr>
                <w:rFonts w:asciiTheme="minorHAnsi" w:hAnsiTheme="minorHAnsi"/>
                <w:sz w:val="16"/>
              </w:rPr>
            </w:pPr>
            <w:r w:rsidRPr="00791DE8">
              <w:rPr>
                <w:rFonts w:asciiTheme="minorHAnsi" w:hAnsiTheme="minorHAnsi"/>
                <w:sz w:val="16"/>
              </w:rPr>
              <w:t xml:space="preserve">Budget Description </w:t>
            </w:r>
          </w:p>
        </w:tc>
        <w:tc>
          <w:tcPr>
            <w:tcW w:w="1418" w:type="dxa"/>
            <w:shd w:val="clear" w:color="auto" w:fill="FFFF99"/>
            <w:vAlign w:val="center"/>
          </w:tcPr>
          <w:p w:rsidR="004C55E0" w:rsidRPr="00791DE8" w:rsidRDefault="004C55E0" w:rsidP="006D3D7E">
            <w:pPr>
              <w:jc w:val="center"/>
              <w:rPr>
                <w:rFonts w:asciiTheme="minorHAnsi" w:hAnsiTheme="minorHAnsi"/>
                <w:sz w:val="16"/>
              </w:rPr>
            </w:pPr>
            <w:r w:rsidRPr="00791DE8">
              <w:rPr>
                <w:rFonts w:asciiTheme="minorHAnsi" w:hAnsiTheme="minorHAnsi"/>
                <w:sz w:val="16"/>
              </w:rPr>
              <w:t>Amount</w:t>
            </w:r>
          </w:p>
        </w:tc>
      </w:tr>
      <w:tr w:rsidR="004C55E0" w:rsidRPr="00B37F75" w:rsidTr="004C55E0">
        <w:trPr>
          <w:cantSplit/>
          <w:trHeight w:val="2240"/>
        </w:trPr>
        <w:tc>
          <w:tcPr>
            <w:tcW w:w="2740" w:type="dxa"/>
            <w:vMerge w:val="restart"/>
          </w:tcPr>
          <w:p w:rsidR="004C55E0" w:rsidRPr="00791DE8" w:rsidRDefault="004C55E0" w:rsidP="006D3D7E">
            <w:pPr>
              <w:jc w:val="left"/>
              <w:rPr>
                <w:rFonts w:asciiTheme="minorHAnsi" w:hAnsiTheme="minorHAnsi"/>
              </w:rPr>
            </w:pPr>
            <w:r w:rsidRPr="00791DE8">
              <w:rPr>
                <w:rFonts w:asciiTheme="minorHAnsi" w:hAnsiTheme="minorHAnsi"/>
              </w:rPr>
              <w:t>Output 1</w:t>
            </w:r>
          </w:p>
          <w:p w:rsidR="004C55E0" w:rsidRPr="00791DE8" w:rsidRDefault="004C55E0" w:rsidP="006D3D7E">
            <w:pPr>
              <w:spacing w:after="0"/>
              <w:jc w:val="left"/>
              <w:rPr>
                <w:rFonts w:asciiTheme="minorHAnsi" w:hAnsiTheme="minorHAnsi"/>
                <w:b/>
                <w:color w:val="000000"/>
                <w:sz w:val="18"/>
                <w:szCs w:val="18"/>
              </w:rPr>
            </w:pPr>
            <w:r w:rsidRPr="00791DE8">
              <w:rPr>
                <w:rFonts w:asciiTheme="minorHAnsi" w:hAnsiTheme="minorHAnsi"/>
                <w:b/>
                <w:color w:val="000000"/>
                <w:sz w:val="18"/>
                <w:szCs w:val="18"/>
              </w:rPr>
              <w:t xml:space="preserve">Output 1 </w:t>
            </w:r>
          </w:p>
          <w:p w:rsidR="004C55E0" w:rsidRPr="00791DE8" w:rsidRDefault="004C55E0" w:rsidP="006D3D7E">
            <w:pPr>
              <w:spacing w:after="0"/>
              <w:jc w:val="left"/>
              <w:rPr>
                <w:rFonts w:asciiTheme="minorHAnsi" w:hAnsiTheme="minorHAnsi"/>
                <w:color w:val="000000"/>
                <w:sz w:val="18"/>
                <w:szCs w:val="18"/>
              </w:rPr>
            </w:pPr>
            <w:r w:rsidRPr="00791DE8">
              <w:rPr>
                <w:rFonts w:asciiTheme="minorHAnsi" w:hAnsiTheme="minorHAnsi"/>
                <w:color w:val="000000"/>
                <w:sz w:val="18"/>
                <w:szCs w:val="18"/>
              </w:rPr>
              <w:t>National capacities for info management, analysis and mapping of socio-economic risks enhanced with particular attention to gender concerns.</w:t>
            </w:r>
          </w:p>
          <w:p w:rsidR="004C55E0" w:rsidRPr="00791DE8" w:rsidRDefault="004C55E0" w:rsidP="006D3D7E">
            <w:pPr>
              <w:spacing w:after="0"/>
              <w:jc w:val="left"/>
              <w:rPr>
                <w:rFonts w:asciiTheme="minorHAnsi" w:hAnsiTheme="minorHAnsi"/>
                <w:color w:val="000000"/>
                <w:sz w:val="18"/>
                <w:szCs w:val="18"/>
              </w:rPr>
            </w:pPr>
          </w:p>
          <w:p w:rsidR="004C55E0" w:rsidRPr="00791DE8" w:rsidRDefault="004C55E0" w:rsidP="006D3D7E">
            <w:pPr>
              <w:jc w:val="left"/>
              <w:rPr>
                <w:rFonts w:asciiTheme="minorHAnsi" w:hAnsiTheme="minorHAnsi"/>
                <w:color w:val="000000"/>
                <w:sz w:val="18"/>
                <w:szCs w:val="18"/>
              </w:rPr>
            </w:pPr>
            <w:r w:rsidRPr="00791DE8">
              <w:rPr>
                <w:rFonts w:asciiTheme="minorHAnsi" w:hAnsiTheme="minorHAnsi"/>
                <w:i/>
                <w:sz w:val="18"/>
                <w:szCs w:val="18"/>
              </w:rPr>
              <w:t xml:space="preserve"> </w:t>
            </w:r>
            <w:r w:rsidRPr="00791DE8">
              <w:rPr>
                <w:rFonts w:asciiTheme="minorHAnsi" w:hAnsiTheme="minorHAnsi"/>
                <w:color w:val="000000"/>
                <w:sz w:val="18"/>
                <w:szCs w:val="18"/>
              </w:rPr>
              <w:t>Baseline:</w:t>
            </w:r>
          </w:p>
          <w:p w:rsidR="004C55E0" w:rsidRPr="00791DE8" w:rsidRDefault="004C55E0" w:rsidP="006D3D7E">
            <w:pPr>
              <w:spacing w:after="0"/>
              <w:jc w:val="left"/>
              <w:rPr>
                <w:rFonts w:asciiTheme="minorHAnsi" w:hAnsiTheme="minorHAnsi"/>
                <w:bCs/>
                <w:i/>
                <w:iCs/>
                <w:color w:val="000000"/>
                <w:sz w:val="18"/>
                <w:szCs w:val="18"/>
              </w:rPr>
            </w:pPr>
            <w:r w:rsidRPr="00791DE8">
              <w:rPr>
                <w:rFonts w:asciiTheme="minorHAnsi" w:hAnsiTheme="minorHAnsi"/>
                <w:color w:val="000000"/>
                <w:sz w:val="18"/>
                <w:szCs w:val="18"/>
              </w:rPr>
              <w:t xml:space="preserve">1. </w:t>
            </w:r>
            <w:r w:rsidRPr="00791DE8">
              <w:rPr>
                <w:rFonts w:asciiTheme="minorHAnsi" w:hAnsiTheme="minorHAnsi"/>
                <w:i/>
                <w:color w:val="000000"/>
                <w:sz w:val="18"/>
                <w:szCs w:val="18"/>
              </w:rPr>
              <w:t xml:space="preserve">Number of SSCCSE state offices managing </w:t>
            </w:r>
            <w:r w:rsidRPr="00791DE8">
              <w:rPr>
                <w:rFonts w:asciiTheme="minorHAnsi" w:hAnsiTheme="minorHAnsi"/>
                <w:bCs/>
                <w:i/>
                <w:iCs/>
                <w:color w:val="000000"/>
                <w:sz w:val="18"/>
                <w:szCs w:val="18"/>
              </w:rPr>
              <w:t>CRMA information management tools.</w:t>
            </w:r>
          </w:p>
          <w:p w:rsidR="004C55E0" w:rsidRPr="00791DE8" w:rsidRDefault="004C55E0" w:rsidP="006D3D7E">
            <w:pPr>
              <w:jc w:val="left"/>
              <w:rPr>
                <w:rFonts w:asciiTheme="minorHAnsi" w:hAnsiTheme="minorHAnsi"/>
                <w:bCs/>
                <w:i/>
                <w:iCs/>
                <w:color w:val="000000"/>
                <w:sz w:val="18"/>
                <w:szCs w:val="18"/>
              </w:rPr>
            </w:pPr>
          </w:p>
          <w:p w:rsidR="004C55E0" w:rsidRPr="00791DE8" w:rsidRDefault="004C55E0" w:rsidP="006D3D7E">
            <w:pPr>
              <w:jc w:val="left"/>
              <w:rPr>
                <w:rFonts w:asciiTheme="minorHAnsi" w:hAnsiTheme="minorHAnsi"/>
                <w:color w:val="000000"/>
                <w:sz w:val="18"/>
                <w:szCs w:val="18"/>
              </w:rPr>
            </w:pPr>
            <w:r w:rsidRPr="00791DE8">
              <w:rPr>
                <w:rFonts w:asciiTheme="minorHAnsi" w:hAnsiTheme="minorHAnsi"/>
                <w:bCs/>
                <w:i/>
                <w:iCs/>
                <w:color w:val="000000"/>
                <w:sz w:val="18"/>
                <w:szCs w:val="18"/>
              </w:rPr>
              <w:t>.</w:t>
            </w:r>
            <w:r w:rsidRPr="00791DE8">
              <w:rPr>
                <w:rFonts w:asciiTheme="minorHAnsi" w:hAnsiTheme="minorHAnsi"/>
                <w:color w:val="000000"/>
                <w:sz w:val="18"/>
                <w:szCs w:val="18"/>
              </w:rPr>
              <w:t xml:space="preserve"> 2.</w:t>
            </w:r>
            <w:r w:rsidRPr="00791DE8">
              <w:rPr>
                <w:rFonts w:asciiTheme="minorHAnsi" w:hAnsiTheme="minorHAnsi"/>
                <w:bCs/>
                <w:i/>
                <w:iCs/>
                <w:color w:val="000000"/>
                <w:sz w:val="18"/>
                <w:szCs w:val="18"/>
              </w:rPr>
              <w:t xml:space="preserve"> </w:t>
            </w:r>
            <w:r w:rsidRPr="00791DE8">
              <w:rPr>
                <w:rFonts w:asciiTheme="minorHAnsi" w:hAnsiTheme="minorHAnsi"/>
                <w:i/>
                <w:color w:val="000000"/>
                <w:sz w:val="18"/>
                <w:szCs w:val="18"/>
              </w:rPr>
              <w:t xml:space="preserve">CRMA information management </w:t>
            </w:r>
            <w:proofErr w:type="spellStart"/>
            <w:r w:rsidRPr="00791DE8">
              <w:rPr>
                <w:rFonts w:asciiTheme="minorHAnsi" w:hAnsiTheme="minorHAnsi"/>
                <w:i/>
                <w:color w:val="000000"/>
                <w:sz w:val="18"/>
                <w:szCs w:val="18"/>
              </w:rPr>
              <w:t>centers</w:t>
            </w:r>
            <w:proofErr w:type="spellEnd"/>
            <w:r w:rsidRPr="00791DE8">
              <w:rPr>
                <w:rFonts w:asciiTheme="minorHAnsi" w:hAnsiTheme="minorHAnsi"/>
                <w:i/>
                <w:color w:val="000000"/>
                <w:sz w:val="18"/>
                <w:szCs w:val="18"/>
              </w:rPr>
              <w:t xml:space="preserve"> established in states. </w:t>
            </w:r>
            <w:r w:rsidRPr="00791DE8">
              <w:rPr>
                <w:rFonts w:asciiTheme="minorHAnsi" w:hAnsiTheme="minorHAnsi"/>
                <w:color w:val="000000"/>
                <w:sz w:val="18"/>
                <w:szCs w:val="18"/>
              </w:rPr>
              <w:t xml:space="preserve"> </w:t>
            </w:r>
          </w:p>
          <w:p w:rsidR="004C55E0" w:rsidRPr="00791DE8" w:rsidRDefault="004C55E0" w:rsidP="006D3D7E">
            <w:pPr>
              <w:jc w:val="left"/>
              <w:rPr>
                <w:rFonts w:asciiTheme="minorHAnsi" w:hAnsiTheme="minorHAnsi"/>
                <w:color w:val="000000"/>
                <w:sz w:val="18"/>
                <w:szCs w:val="18"/>
              </w:rPr>
            </w:pPr>
          </w:p>
          <w:p w:rsidR="004C55E0" w:rsidRPr="00791DE8" w:rsidRDefault="004C55E0" w:rsidP="006D3D7E">
            <w:pPr>
              <w:spacing w:after="0"/>
              <w:jc w:val="left"/>
              <w:rPr>
                <w:rFonts w:asciiTheme="minorHAnsi" w:hAnsiTheme="minorHAnsi"/>
                <w:i/>
                <w:color w:val="000000"/>
                <w:sz w:val="18"/>
                <w:szCs w:val="18"/>
              </w:rPr>
            </w:pPr>
            <w:r w:rsidRPr="00791DE8">
              <w:rPr>
                <w:rFonts w:asciiTheme="minorHAnsi" w:hAnsiTheme="minorHAnsi"/>
                <w:color w:val="000000"/>
                <w:sz w:val="18"/>
                <w:szCs w:val="18"/>
              </w:rPr>
              <w:t>Indicators:</w:t>
            </w:r>
          </w:p>
          <w:p w:rsidR="004C55E0" w:rsidRPr="00791DE8" w:rsidRDefault="004C55E0" w:rsidP="006D3D7E">
            <w:pPr>
              <w:spacing w:after="0"/>
              <w:jc w:val="left"/>
              <w:rPr>
                <w:rFonts w:asciiTheme="minorHAnsi" w:hAnsiTheme="minorHAnsi"/>
                <w:bCs/>
                <w:i/>
                <w:iCs/>
                <w:color w:val="000000"/>
                <w:sz w:val="18"/>
                <w:szCs w:val="18"/>
              </w:rPr>
            </w:pPr>
            <w:r w:rsidRPr="00791DE8">
              <w:rPr>
                <w:rFonts w:asciiTheme="minorHAnsi" w:hAnsiTheme="minorHAnsi"/>
                <w:i/>
                <w:color w:val="000000"/>
                <w:sz w:val="18"/>
                <w:szCs w:val="18"/>
              </w:rPr>
              <w:t xml:space="preserve">1. Number of SSCCSE state offices managing </w:t>
            </w:r>
            <w:r w:rsidRPr="00791DE8">
              <w:rPr>
                <w:rFonts w:asciiTheme="minorHAnsi" w:hAnsiTheme="minorHAnsi"/>
                <w:bCs/>
                <w:i/>
                <w:iCs/>
                <w:color w:val="000000"/>
                <w:sz w:val="18"/>
                <w:szCs w:val="18"/>
              </w:rPr>
              <w:t>CRMA information management tools.</w:t>
            </w:r>
          </w:p>
          <w:p w:rsidR="004C55E0" w:rsidRPr="00791DE8" w:rsidRDefault="004C55E0" w:rsidP="006D3D7E">
            <w:pPr>
              <w:spacing w:after="0"/>
              <w:jc w:val="left"/>
              <w:rPr>
                <w:rFonts w:asciiTheme="minorHAnsi" w:hAnsiTheme="minorHAnsi"/>
                <w:i/>
                <w:color w:val="000000"/>
                <w:sz w:val="18"/>
                <w:szCs w:val="18"/>
              </w:rPr>
            </w:pPr>
          </w:p>
          <w:p w:rsidR="004C55E0" w:rsidRPr="00791DE8" w:rsidRDefault="004C55E0" w:rsidP="006D3D7E">
            <w:pPr>
              <w:jc w:val="left"/>
              <w:rPr>
                <w:rFonts w:asciiTheme="minorHAnsi" w:hAnsiTheme="minorHAnsi"/>
                <w:i/>
                <w:color w:val="000000"/>
                <w:sz w:val="18"/>
                <w:szCs w:val="18"/>
              </w:rPr>
            </w:pPr>
            <w:r w:rsidRPr="00791DE8">
              <w:rPr>
                <w:rFonts w:asciiTheme="minorHAnsi" w:hAnsiTheme="minorHAnsi"/>
                <w:i/>
                <w:color w:val="000000"/>
                <w:sz w:val="18"/>
                <w:szCs w:val="18"/>
              </w:rPr>
              <w:t xml:space="preserve">2 Number of CRMA information management </w:t>
            </w:r>
            <w:proofErr w:type="spellStart"/>
            <w:r w:rsidRPr="00791DE8">
              <w:rPr>
                <w:rFonts w:asciiTheme="minorHAnsi" w:hAnsiTheme="minorHAnsi"/>
                <w:i/>
                <w:color w:val="000000"/>
                <w:sz w:val="18"/>
                <w:szCs w:val="18"/>
              </w:rPr>
              <w:t>centers</w:t>
            </w:r>
            <w:proofErr w:type="spellEnd"/>
            <w:r w:rsidRPr="00791DE8">
              <w:rPr>
                <w:rFonts w:asciiTheme="minorHAnsi" w:hAnsiTheme="minorHAnsi"/>
                <w:i/>
                <w:color w:val="000000"/>
                <w:sz w:val="18"/>
                <w:szCs w:val="18"/>
              </w:rPr>
              <w:t xml:space="preserve"> established in states</w:t>
            </w:r>
          </w:p>
          <w:p w:rsidR="004C55E0" w:rsidRPr="00791DE8" w:rsidRDefault="004C55E0" w:rsidP="006D3D7E">
            <w:pPr>
              <w:jc w:val="left"/>
              <w:rPr>
                <w:rFonts w:asciiTheme="minorHAnsi" w:hAnsiTheme="minorHAnsi"/>
                <w:color w:val="000000"/>
                <w:sz w:val="18"/>
                <w:szCs w:val="18"/>
              </w:rPr>
            </w:pPr>
          </w:p>
          <w:p w:rsidR="004C55E0" w:rsidRPr="00791DE8" w:rsidRDefault="004C55E0" w:rsidP="006D3D7E">
            <w:pPr>
              <w:jc w:val="left"/>
              <w:rPr>
                <w:rFonts w:asciiTheme="minorHAnsi" w:hAnsiTheme="minorHAnsi"/>
                <w:i/>
                <w:color w:val="000000"/>
                <w:sz w:val="18"/>
                <w:szCs w:val="18"/>
              </w:rPr>
            </w:pPr>
            <w:r w:rsidRPr="00791DE8">
              <w:rPr>
                <w:rFonts w:asciiTheme="minorHAnsi" w:hAnsiTheme="minorHAnsi"/>
                <w:color w:val="000000"/>
                <w:sz w:val="18"/>
                <w:szCs w:val="18"/>
              </w:rPr>
              <w:t xml:space="preserve"> Targets: </w:t>
            </w:r>
          </w:p>
          <w:p w:rsidR="004C55E0" w:rsidRPr="00791DE8" w:rsidRDefault="004C55E0" w:rsidP="006D3D7E">
            <w:pPr>
              <w:jc w:val="left"/>
              <w:rPr>
                <w:rFonts w:asciiTheme="minorHAnsi" w:hAnsiTheme="minorHAnsi"/>
                <w:i/>
                <w:color w:val="000000"/>
                <w:sz w:val="18"/>
                <w:szCs w:val="18"/>
              </w:rPr>
            </w:pPr>
            <w:r w:rsidRPr="00791DE8">
              <w:rPr>
                <w:rFonts w:asciiTheme="minorHAnsi" w:hAnsiTheme="minorHAnsi"/>
                <w:i/>
                <w:color w:val="000000"/>
                <w:sz w:val="18"/>
                <w:szCs w:val="18"/>
              </w:rPr>
              <w:t>1.</w:t>
            </w:r>
            <w:r w:rsidRPr="00791DE8">
              <w:rPr>
                <w:rFonts w:asciiTheme="minorHAnsi" w:hAnsiTheme="minorHAnsi"/>
                <w:bCs/>
                <w:i/>
                <w:iCs/>
                <w:color w:val="000000"/>
                <w:sz w:val="18"/>
                <w:szCs w:val="18"/>
              </w:rPr>
              <w:t xml:space="preserve"> CRMA information management tools and methodology deployed in 10 states and managed by SSCCSE state offices focal points.</w:t>
            </w:r>
          </w:p>
          <w:p w:rsidR="004C55E0" w:rsidRPr="00791DE8" w:rsidRDefault="004C55E0" w:rsidP="006D3D7E">
            <w:pPr>
              <w:spacing w:after="0"/>
              <w:jc w:val="left"/>
              <w:rPr>
                <w:rFonts w:asciiTheme="minorHAnsi" w:hAnsiTheme="minorHAnsi"/>
                <w:i/>
                <w:color w:val="000000"/>
                <w:sz w:val="18"/>
                <w:szCs w:val="18"/>
              </w:rPr>
            </w:pPr>
          </w:p>
          <w:p w:rsidR="004C55E0" w:rsidRPr="00791DE8" w:rsidRDefault="004C55E0" w:rsidP="006D3D7E">
            <w:pPr>
              <w:spacing w:after="0"/>
              <w:jc w:val="left"/>
              <w:rPr>
                <w:rFonts w:asciiTheme="minorHAnsi" w:hAnsiTheme="minorHAnsi"/>
                <w:i/>
                <w:color w:val="000000"/>
                <w:sz w:val="18"/>
                <w:szCs w:val="18"/>
              </w:rPr>
            </w:pPr>
            <w:r w:rsidRPr="00791DE8">
              <w:rPr>
                <w:rFonts w:asciiTheme="minorHAnsi" w:hAnsiTheme="minorHAnsi"/>
                <w:i/>
                <w:color w:val="000000"/>
                <w:sz w:val="18"/>
                <w:szCs w:val="18"/>
              </w:rPr>
              <w:t>Related CP outcome: 6</w:t>
            </w:r>
          </w:p>
          <w:p w:rsidR="004C55E0" w:rsidRPr="00791DE8" w:rsidRDefault="004C55E0" w:rsidP="006D3D7E">
            <w:pPr>
              <w:spacing w:after="0"/>
              <w:jc w:val="left"/>
              <w:rPr>
                <w:rFonts w:asciiTheme="minorHAnsi" w:hAnsiTheme="minorHAnsi"/>
              </w:rPr>
            </w:pPr>
            <w:r w:rsidRPr="00791DE8">
              <w:rPr>
                <w:rFonts w:asciiTheme="minorHAnsi" w:hAnsiTheme="minorHAnsi" w:cs="Arial"/>
                <w:i/>
                <w:color w:val="000000"/>
                <w:sz w:val="18"/>
                <w:szCs w:val="18"/>
              </w:rPr>
              <w:t>Strengthened capacity of national, sub-national, state and local institutions and communities to manage the environment and natural disasters to reduce conflict over natural resources</w:t>
            </w:r>
            <w:r w:rsidRPr="00791DE8">
              <w:rPr>
                <w:rFonts w:asciiTheme="minorHAnsi" w:hAnsiTheme="minorHAnsi" w:cs="Arial"/>
                <w:color w:val="000000"/>
                <w:sz w:val="18"/>
                <w:szCs w:val="18"/>
              </w:rPr>
              <w:t>.</w:t>
            </w:r>
          </w:p>
        </w:tc>
        <w:tc>
          <w:tcPr>
            <w:tcW w:w="3662" w:type="dxa"/>
            <w:vMerge w:val="restart"/>
          </w:tcPr>
          <w:p w:rsidR="004C55E0" w:rsidRPr="00791DE8" w:rsidRDefault="004C55E0" w:rsidP="006D3D7E">
            <w:pPr>
              <w:spacing w:before="60" w:after="0"/>
              <w:rPr>
                <w:rFonts w:asciiTheme="minorHAnsi" w:hAnsiTheme="minorHAnsi" w:cs="Arial"/>
                <w:b/>
                <w:bCs/>
                <w:color w:val="000000"/>
                <w:sz w:val="18"/>
                <w:szCs w:val="18"/>
              </w:rPr>
            </w:pPr>
            <w:r w:rsidRPr="00791DE8">
              <w:rPr>
                <w:rFonts w:asciiTheme="minorHAnsi" w:hAnsiTheme="minorHAnsi" w:cs="Arial"/>
                <w:b/>
                <w:bCs/>
                <w:color w:val="000000"/>
                <w:sz w:val="18"/>
                <w:szCs w:val="18"/>
              </w:rPr>
              <w:t>1.1 Activity Result</w:t>
            </w:r>
          </w:p>
          <w:p w:rsidR="004C55E0" w:rsidRPr="00791DE8" w:rsidRDefault="004C55E0" w:rsidP="006D3D7E">
            <w:pPr>
              <w:autoSpaceDE w:val="0"/>
              <w:autoSpaceDN w:val="0"/>
              <w:adjustRightInd w:val="0"/>
              <w:spacing w:after="0"/>
              <w:jc w:val="left"/>
              <w:rPr>
                <w:rFonts w:asciiTheme="minorHAnsi" w:hAnsiTheme="minorHAnsi"/>
                <w:b/>
                <w:bCs/>
                <w:color w:val="000000"/>
                <w:sz w:val="16"/>
                <w:szCs w:val="16"/>
              </w:rPr>
            </w:pPr>
            <w:r w:rsidRPr="00791DE8">
              <w:rPr>
                <w:rFonts w:asciiTheme="minorHAnsi" w:hAnsiTheme="minorHAnsi"/>
                <w:b/>
                <w:color w:val="000000"/>
                <w:sz w:val="16"/>
                <w:szCs w:val="16"/>
              </w:rPr>
              <w:t>Strengthened SSCCSE capacity</w:t>
            </w:r>
            <w:r w:rsidRPr="00791DE8">
              <w:rPr>
                <w:rFonts w:asciiTheme="minorHAnsi" w:hAnsiTheme="minorHAnsi" w:cs="Arial Narrow"/>
                <w:b/>
                <w:sz w:val="16"/>
                <w:szCs w:val="16"/>
              </w:rPr>
              <w:t xml:space="preserve"> for data management and analysis including development of adapted mapping and planning support tools, and provision of equipment and training. </w:t>
            </w:r>
            <w:r w:rsidRPr="00791DE8">
              <w:rPr>
                <w:rFonts w:asciiTheme="minorHAnsi" w:hAnsiTheme="minorHAnsi"/>
                <w:b/>
                <w:bCs/>
                <w:color w:val="000000"/>
                <w:sz w:val="16"/>
                <w:szCs w:val="16"/>
              </w:rPr>
              <w:t>Technical capacity of SSCCSE GIS team in Juba &amp; Rumbek enhanced in ArcGIS, GPS, Remote sensing and CRMA tools.</w:t>
            </w:r>
          </w:p>
          <w:p w:rsidR="004C55E0" w:rsidRPr="00791DE8" w:rsidRDefault="004C55E0" w:rsidP="006D3D7E">
            <w:pPr>
              <w:spacing w:after="0"/>
              <w:rPr>
                <w:rFonts w:asciiTheme="minorHAnsi" w:hAnsiTheme="minorHAnsi"/>
                <w:b/>
                <w:bCs/>
                <w:color w:val="000000"/>
                <w:sz w:val="18"/>
                <w:szCs w:val="18"/>
              </w:rPr>
            </w:pPr>
          </w:p>
          <w:p w:rsidR="004C55E0" w:rsidRPr="00791DE8" w:rsidRDefault="004C55E0" w:rsidP="006D3D7E">
            <w:pPr>
              <w:spacing w:after="0"/>
              <w:jc w:val="left"/>
              <w:rPr>
                <w:rFonts w:asciiTheme="minorHAnsi" w:hAnsiTheme="minorHAnsi"/>
                <w:color w:val="000000"/>
                <w:sz w:val="18"/>
                <w:szCs w:val="18"/>
              </w:rPr>
            </w:pPr>
            <w:r w:rsidRPr="00791DE8">
              <w:rPr>
                <w:rFonts w:asciiTheme="minorHAnsi" w:hAnsiTheme="minorHAnsi"/>
                <w:color w:val="000000"/>
                <w:sz w:val="18"/>
                <w:szCs w:val="18"/>
              </w:rPr>
              <w:t>1.1.1 Action</w:t>
            </w:r>
            <w:r w:rsidRPr="00791DE8">
              <w:rPr>
                <w:rFonts w:asciiTheme="minorHAnsi" w:hAnsiTheme="minorHAnsi"/>
                <w:b/>
                <w:bCs/>
                <w:color w:val="000000"/>
                <w:sz w:val="18"/>
                <w:szCs w:val="18"/>
              </w:rPr>
              <w:t xml:space="preserve"> </w:t>
            </w:r>
            <w:r w:rsidRPr="00791DE8">
              <w:rPr>
                <w:rFonts w:asciiTheme="minorHAnsi" w:hAnsiTheme="minorHAnsi"/>
                <w:color w:val="000000"/>
                <w:sz w:val="18"/>
                <w:szCs w:val="18"/>
              </w:rPr>
              <w:t>– Establish PEB and conduct first meeting.</w:t>
            </w:r>
          </w:p>
          <w:p w:rsidR="004C55E0" w:rsidRPr="00791DE8" w:rsidRDefault="004C55E0" w:rsidP="006D3D7E">
            <w:pPr>
              <w:spacing w:after="0"/>
              <w:jc w:val="left"/>
              <w:rPr>
                <w:rFonts w:asciiTheme="minorHAnsi" w:hAnsiTheme="minorHAnsi"/>
                <w:b/>
                <w:bCs/>
                <w:i/>
                <w:color w:val="000000"/>
                <w:sz w:val="18"/>
                <w:szCs w:val="18"/>
              </w:rPr>
            </w:pPr>
          </w:p>
          <w:p w:rsidR="004C55E0" w:rsidRPr="00791DE8" w:rsidRDefault="004C55E0" w:rsidP="006D3D7E">
            <w:pPr>
              <w:spacing w:after="0"/>
              <w:jc w:val="left"/>
              <w:rPr>
                <w:rFonts w:asciiTheme="minorHAnsi" w:hAnsiTheme="minorHAnsi"/>
                <w:color w:val="000000"/>
                <w:sz w:val="18"/>
                <w:szCs w:val="18"/>
              </w:rPr>
            </w:pPr>
            <w:r w:rsidRPr="00791DE8">
              <w:rPr>
                <w:rFonts w:asciiTheme="minorHAnsi" w:hAnsiTheme="minorHAnsi"/>
                <w:i/>
                <w:color w:val="000000"/>
                <w:sz w:val="18"/>
                <w:szCs w:val="18"/>
              </w:rPr>
              <w:t>1.1.2.</w:t>
            </w:r>
            <w:r w:rsidRPr="00791DE8">
              <w:rPr>
                <w:rFonts w:asciiTheme="minorHAnsi" w:hAnsiTheme="minorHAnsi"/>
                <w:b/>
                <w:bCs/>
                <w:i/>
                <w:color w:val="000000"/>
                <w:sz w:val="18"/>
                <w:szCs w:val="18"/>
              </w:rPr>
              <w:t xml:space="preserve"> Action</w:t>
            </w:r>
            <w:r w:rsidRPr="00791DE8">
              <w:rPr>
                <w:rFonts w:asciiTheme="minorHAnsi" w:hAnsiTheme="minorHAnsi"/>
                <w:i/>
                <w:color w:val="000000"/>
                <w:sz w:val="18"/>
                <w:szCs w:val="18"/>
              </w:rPr>
              <w:t xml:space="preserve"> -</w:t>
            </w:r>
            <w:r w:rsidRPr="00791DE8">
              <w:rPr>
                <w:rFonts w:asciiTheme="minorHAnsi" w:hAnsiTheme="minorHAnsi"/>
                <w:color w:val="000000"/>
                <w:sz w:val="18"/>
                <w:szCs w:val="18"/>
              </w:rPr>
              <w:t xml:space="preserve"> Make a third assessment of GIS capacity gaps and additional training needs within the SSCCSE GIS teams in Juba and Rumbek. </w:t>
            </w:r>
          </w:p>
          <w:p w:rsidR="004C55E0" w:rsidRPr="00791DE8" w:rsidRDefault="004C55E0" w:rsidP="006D3D7E">
            <w:pPr>
              <w:spacing w:after="0"/>
              <w:rPr>
                <w:rFonts w:asciiTheme="minorHAnsi" w:hAnsiTheme="minorHAnsi"/>
                <w:b/>
                <w:bCs/>
                <w:color w:val="000000"/>
                <w:sz w:val="18"/>
                <w:szCs w:val="18"/>
              </w:rPr>
            </w:pPr>
          </w:p>
          <w:p w:rsidR="004C55E0" w:rsidRPr="00791DE8" w:rsidRDefault="004C55E0" w:rsidP="006D3D7E">
            <w:pPr>
              <w:spacing w:after="0"/>
              <w:jc w:val="left"/>
              <w:rPr>
                <w:rFonts w:asciiTheme="minorHAnsi" w:hAnsiTheme="minorHAnsi" w:cs="Arial"/>
                <w:color w:val="000000"/>
                <w:sz w:val="18"/>
                <w:szCs w:val="18"/>
              </w:rPr>
            </w:pPr>
            <w:r w:rsidRPr="00791DE8">
              <w:rPr>
                <w:rFonts w:asciiTheme="minorHAnsi" w:hAnsiTheme="minorHAnsi"/>
                <w:color w:val="000000"/>
                <w:sz w:val="18"/>
                <w:szCs w:val="18"/>
              </w:rPr>
              <w:t>1.</w:t>
            </w:r>
            <w:r w:rsidRPr="00791DE8">
              <w:rPr>
                <w:rFonts w:asciiTheme="minorHAnsi" w:hAnsiTheme="minorHAnsi" w:cs="Arial"/>
                <w:color w:val="000000"/>
                <w:sz w:val="18"/>
                <w:szCs w:val="18"/>
              </w:rPr>
              <w:t xml:space="preserve"> 1.3. </w:t>
            </w:r>
            <w:r w:rsidRPr="00791DE8">
              <w:rPr>
                <w:rFonts w:asciiTheme="minorHAnsi" w:hAnsiTheme="minorHAnsi" w:cs="Arial"/>
                <w:b/>
                <w:bCs/>
                <w:color w:val="000000"/>
                <w:sz w:val="18"/>
                <w:szCs w:val="18"/>
              </w:rPr>
              <w:t>Action</w:t>
            </w:r>
            <w:r w:rsidRPr="00791DE8">
              <w:rPr>
                <w:rFonts w:asciiTheme="minorHAnsi" w:hAnsiTheme="minorHAnsi" w:cs="Arial"/>
                <w:color w:val="000000"/>
                <w:sz w:val="18"/>
                <w:szCs w:val="18"/>
              </w:rPr>
              <w:t xml:space="preserve"> – Training – phased approach 1 training workshop for SSCCSE GIS team and technical personnel from line ministries.</w:t>
            </w:r>
          </w:p>
          <w:p w:rsidR="004C55E0" w:rsidRPr="00791DE8" w:rsidRDefault="004C55E0" w:rsidP="006D3D7E">
            <w:pPr>
              <w:spacing w:after="0"/>
              <w:jc w:val="left"/>
              <w:rPr>
                <w:rFonts w:asciiTheme="minorHAnsi" w:hAnsiTheme="minorHAnsi" w:cs="Arial"/>
                <w:color w:val="000000"/>
                <w:sz w:val="18"/>
                <w:szCs w:val="18"/>
              </w:rPr>
            </w:pPr>
          </w:p>
          <w:p w:rsidR="004C55E0" w:rsidRPr="00791DE8" w:rsidRDefault="004C55E0" w:rsidP="006D3D7E">
            <w:pPr>
              <w:spacing w:after="0"/>
              <w:jc w:val="left"/>
              <w:rPr>
                <w:rFonts w:asciiTheme="minorHAnsi" w:hAnsiTheme="minorHAnsi" w:cs="Arial"/>
                <w:color w:val="000000"/>
                <w:sz w:val="18"/>
                <w:szCs w:val="18"/>
              </w:rPr>
            </w:pPr>
            <w:r w:rsidRPr="00791DE8">
              <w:rPr>
                <w:rFonts w:asciiTheme="minorHAnsi" w:hAnsiTheme="minorHAnsi" w:cs="Arial"/>
                <w:b/>
                <w:color w:val="000000"/>
                <w:sz w:val="18"/>
                <w:szCs w:val="18"/>
              </w:rPr>
              <w:t>1.1.4</w:t>
            </w:r>
            <w:r w:rsidRPr="00791DE8">
              <w:rPr>
                <w:rFonts w:asciiTheme="minorHAnsi" w:hAnsiTheme="minorHAnsi" w:cs="Arial"/>
                <w:color w:val="000000"/>
                <w:sz w:val="18"/>
                <w:szCs w:val="18"/>
              </w:rPr>
              <w:t xml:space="preserve">. </w:t>
            </w:r>
            <w:r w:rsidRPr="00791DE8">
              <w:rPr>
                <w:rFonts w:asciiTheme="minorHAnsi" w:hAnsiTheme="minorHAnsi" w:cs="Arial"/>
                <w:b/>
                <w:bCs/>
                <w:color w:val="000000"/>
                <w:sz w:val="18"/>
                <w:szCs w:val="18"/>
              </w:rPr>
              <w:t>Action</w:t>
            </w:r>
            <w:r w:rsidRPr="00791DE8">
              <w:rPr>
                <w:rFonts w:asciiTheme="minorHAnsi" w:hAnsiTheme="minorHAnsi" w:cs="Arial"/>
                <w:color w:val="000000"/>
                <w:sz w:val="18"/>
                <w:szCs w:val="18"/>
              </w:rPr>
              <w:t xml:space="preserve"> - Incorporate training into SSCCSE GIS team daily data collection, processing and information management work.</w:t>
            </w:r>
          </w:p>
          <w:p w:rsidR="004C55E0" w:rsidRPr="00791DE8" w:rsidRDefault="004C55E0" w:rsidP="003C285E">
            <w:pPr>
              <w:autoSpaceDE w:val="0"/>
              <w:autoSpaceDN w:val="0"/>
              <w:adjustRightInd w:val="0"/>
              <w:spacing w:after="0"/>
              <w:jc w:val="left"/>
              <w:rPr>
                <w:rFonts w:asciiTheme="minorHAnsi" w:hAnsiTheme="minorHAnsi"/>
                <w:iCs/>
                <w:sz w:val="16"/>
              </w:rPr>
            </w:pPr>
          </w:p>
        </w:tc>
        <w:tc>
          <w:tcPr>
            <w:tcW w:w="430" w:type="dxa"/>
            <w:vAlign w:val="bottom"/>
          </w:tcPr>
          <w:p w:rsidR="004C55E0" w:rsidRPr="00791DE8" w:rsidRDefault="004C55E0" w:rsidP="006D3D7E">
            <w:pPr>
              <w:jc w:val="center"/>
              <w:rPr>
                <w:rFonts w:asciiTheme="minorHAnsi" w:hAnsiTheme="minorHAnsi"/>
                <w:sz w:val="16"/>
                <w:szCs w:val="16"/>
              </w:rPr>
            </w:pPr>
          </w:p>
        </w:tc>
        <w:tc>
          <w:tcPr>
            <w:tcW w:w="430" w:type="dxa"/>
            <w:shd w:val="clear" w:color="auto" w:fill="auto"/>
            <w:vAlign w:val="bottom"/>
          </w:tcPr>
          <w:p w:rsidR="004C55E0" w:rsidRPr="00791DE8" w:rsidRDefault="004C55E0" w:rsidP="006D3D7E">
            <w:pPr>
              <w:jc w:val="center"/>
              <w:rPr>
                <w:rFonts w:asciiTheme="minorHAnsi" w:hAnsiTheme="minorHAnsi"/>
                <w:sz w:val="16"/>
                <w:szCs w:val="16"/>
              </w:rPr>
            </w:pPr>
          </w:p>
        </w:tc>
        <w:tc>
          <w:tcPr>
            <w:tcW w:w="430" w:type="dxa"/>
            <w:shd w:val="clear" w:color="auto" w:fill="auto"/>
            <w:vAlign w:val="bottom"/>
          </w:tcPr>
          <w:p w:rsidR="004C55E0" w:rsidRPr="00791DE8" w:rsidRDefault="004C55E0" w:rsidP="006D3D7E">
            <w:pPr>
              <w:jc w:val="center"/>
              <w:rPr>
                <w:rFonts w:asciiTheme="minorHAnsi" w:hAnsiTheme="minorHAnsi"/>
                <w:sz w:val="16"/>
                <w:szCs w:val="16"/>
              </w:rPr>
            </w:pPr>
            <w:r w:rsidRPr="00791DE8">
              <w:rPr>
                <w:rFonts w:asciiTheme="minorHAnsi" w:hAnsiTheme="minorHAnsi"/>
                <w:sz w:val="16"/>
                <w:szCs w:val="16"/>
              </w:rPr>
              <w:t>X</w:t>
            </w:r>
          </w:p>
        </w:tc>
        <w:tc>
          <w:tcPr>
            <w:tcW w:w="430" w:type="dxa"/>
            <w:shd w:val="clear" w:color="auto" w:fill="auto"/>
            <w:vAlign w:val="bottom"/>
          </w:tcPr>
          <w:p w:rsidR="004C55E0" w:rsidRPr="00791DE8" w:rsidRDefault="004C55E0" w:rsidP="006D3D7E">
            <w:pPr>
              <w:jc w:val="center"/>
              <w:rPr>
                <w:rFonts w:asciiTheme="minorHAnsi" w:hAnsiTheme="minorHAnsi"/>
                <w:sz w:val="16"/>
                <w:szCs w:val="16"/>
              </w:rPr>
            </w:pPr>
          </w:p>
        </w:tc>
        <w:tc>
          <w:tcPr>
            <w:tcW w:w="1953" w:type="dxa"/>
            <w:vMerge w:val="restart"/>
            <w:vAlign w:val="center"/>
          </w:tcPr>
          <w:p w:rsidR="004C55E0" w:rsidRPr="00791DE8" w:rsidRDefault="004C55E0" w:rsidP="006D3D7E">
            <w:pPr>
              <w:ind w:left="-54" w:right="-96"/>
              <w:jc w:val="left"/>
              <w:rPr>
                <w:rFonts w:asciiTheme="minorHAnsi" w:hAnsiTheme="minorHAnsi"/>
                <w:color w:val="FF0000"/>
                <w:sz w:val="16"/>
                <w:szCs w:val="16"/>
              </w:rPr>
            </w:pPr>
            <w:r w:rsidRPr="00791DE8">
              <w:rPr>
                <w:rFonts w:asciiTheme="minorHAnsi" w:hAnsiTheme="minorHAnsi"/>
                <w:sz w:val="16"/>
                <w:szCs w:val="16"/>
              </w:rPr>
              <w:t>UNDP in support of SSCCSE</w:t>
            </w:r>
          </w:p>
        </w:tc>
        <w:tc>
          <w:tcPr>
            <w:tcW w:w="863" w:type="dxa"/>
            <w:vMerge w:val="restart"/>
            <w:vAlign w:val="center"/>
          </w:tcPr>
          <w:p w:rsidR="004C55E0" w:rsidRPr="00791DE8" w:rsidRDefault="004C55E0" w:rsidP="006D3D7E">
            <w:pPr>
              <w:rPr>
                <w:rFonts w:asciiTheme="minorHAnsi" w:hAnsiTheme="minorHAnsi"/>
                <w:sz w:val="18"/>
                <w:szCs w:val="18"/>
              </w:rPr>
            </w:pPr>
            <w:r w:rsidRPr="00791DE8">
              <w:rPr>
                <w:rFonts w:asciiTheme="minorHAnsi" w:hAnsiTheme="minorHAnsi"/>
                <w:sz w:val="18"/>
                <w:szCs w:val="18"/>
              </w:rPr>
              <w:t xml:space="preserve">UNDP </w:t>
            </w:r>
            <w:proofErr w:type="spellStart"/>
            <w:r w:rsidRPr="00791DE8">
              <w:rPr>
                <w:rFonts w:asciiTheme="minorHAnsi" w:hAnsiTheme="minorHAnsi"/>
                <w:sz w:val="18"/>
                <w:szCs w:val="18"/>
              </w:rPr>
              <w:t>DFiD</w:t>
            </w:r>
            <w:proofErr w:type="spellEnd"/>
            <w:r w:rsidRPr="00791DE8">
              <w:rPr>
                <w:rFonts w:asciiTheme="minorHAnsi" w:hAnsiTheme="minorHAnsi"/>
                <w:sz w:val="18"/>
                <w:szCs w:val="18"/>
              </w:rPr>
              <w:t>, EU, Spain</w:t>
            </w:r>
          </w:p>
        </w:tc>
        <w:tc>
          <w:tcPr>
            <w:tcW w:w="2399" w:type="dxa"/>
            <w:vMerge w:val="restart"/>
            <w:vAlign w:val="center"/>
          </w:tcPr>
          <w:p w:rsidR="004C55E0" w:rsidRPr="00791DE8" w:rsidRDefault="004C55E0" w:rsidP="006D3D7E">
            <w:pPr>
              <w:rPr>
                <w:rFonts w:asciiTheme="minorHAnsi" w:hAnsiTheme="minorHAnsi"/>
                <w:sz w:val="18"/>
                <w:szCs w:val="18"/>
              </w:rPr>
            </w:pPr>
            <w:r w:rsidRPr="00791DE8">
              <w:rPr>
                <w:rFonts w:asciiTheme="minorHAnsi" w:hAnsiTheme="minorHAnsi"/>
                <w:sz w:val="18"/>
                <w:szCs w:val="18"/>
              </w:rPr>
              <w:t xml:space="preserve">Travel, workshop costs, salaries </w:t>
            </w: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r w:rsidRPr="00791DE8">
              <w:rPr>
                <w:rFonts w:asciiTheme="minorHAnsi" w:hAnsiTheme="minorHAnsi"/>
                <w:sz w:val="18"/>
                <w:szCs w:val="18"/>
              </w:rPr>
              <w:t xml:space="preserve">07% GMS </w:t>
            </w:r>
          </w:p>
          <w:p w:rsidR="004C55E0" w:rsidRPr="00791DE8" w:rsidRDefault="004C55E0" w:rsidP="006D3D7E">
            <w:pPr>
              <w:spacing w:after="0"/>
              <w:ind w:left="-78"/>
              <w:jc w:val="left"/>
              <w:rPr>
                <w:rFonts w:asciiTheme="minorHAnsi" w:hAnsiTheme="minorHAnsi"/>
                <w:b/>
                <w:sz w:val="18"/>
                <w:szCs w:val="18"/>
              </w:rPr>
            </w:pPr>
          </w:p>
          <w:p w:rsidR="004C55E0" w:rsidRPr="00791DE8" w:rsidRDefault="004C55E0" w:rsidP="006D3D7E">
            <w:pPr>
              <w:spacing w:after="0"/>
              <w:ind w:left="-78"/>
              <w:jc w:val="left"/>
              <w:rPr>
                <w:rFonts w:asciiTheme="minorHAnsi" w:hAnsiTheme="minorHAnsi"/>
                <w:b/>
                <w:sz w:val="18"/>
                <w:szCs w:val="18"/>
              </w:rPr>
            </w:pPr>
            <w:r w:rsidRPr="00791DE8">
              <w:rPr>
                <w:rFonts w:asciiTheme="minorHAnsi" w:hAnsiTheme="minorHAnsi"/>
                <w:b/>
                <w:sz w:val="18"/>
                <w:szCs w:val="18"/>
              </w:rPr>
              <w:t xml:space="preserve">Rental &amp; Maintenance   </w:t>
            </w:r>
          </w:p>
          <w:p w:rsidR="004C55E0" w:rsidRPr="00791DE8" w:rsidRDefault="004C55E0" w:rsidP="006D3D7E">
            <w:pPr>
              <w:spacing w:after="100"/>
              <w:ind w:left="-78"/>
              <w:jc w:val="left"/>
              <w:rPr>
                <w:rFonts w:asciiTheme="minorHAnsi" w:hAnsiTheme="minorHAnsi"/>
                <w:sz w:val="18"/>
                <w:szCs w:val="18"/>
              </w:rPr>
            </w:pPr>
            <w:r w:rsidRPr="00791DE8">
              <w:rPr>
                <w:rFonts w:asciiTheme="minorHAnsi" w:hAnsiTheme="minorHAnsi"/>
                <w:sz w:val="18"/>
                <w:szCs w:val="18"/>
              </w:rPr>
              <w:t xml:space="preserve"> (common services- premises)</w:t>
            </w:r>
          </w:p>
          <w:p w:rsidR="004C55E0" w:rsidRPr="00791DE8" w:rsidRDefault="004C55E0" w:rsidP="006D3D7E">
            <w:pPr>
              <w:spacing w:after="0"/>
              <w:ind w:left="-78"/>
              <w:jc w:val="left"/>
              <w:rPr>
                <w:rFonts w:asciiTheme="minorHAnsi" w:hAnsiTheme="minorHAnsi"/>
                <w:sz w:val="18"/>
                <w:szCs w:val="18"/>
              </w:rPr>
            </w:pPr>
            <w:r w:rsidRPr="00791DE8">
              <w:rPr>
                <w:rFonts w:asciiTheme="minorHAnsi" w:hAnsiTheme="minorHAnsi"/>
                <w:sz w:val="18"/>
                <w:szCs w:val="18"/>
              </w:rPr>
              <w:t xml:space="preserve"> </w:t>
            </w:r>
          </w:p>
          <w:p w:rsidR="004C55E0" w:rsidRPr="00791DE8" w:rsidRDefault="004C55E0" w:rsidP="006D3D7E">
            <w:pPr>
              <w:spacing w:after="0"/>
              <w:ind w:left="-78"/>
              <w:jc w:val="left"/>
              <w:rPr>
                <w:rFonts w:asciiTheme="minorHAnsi" w:hAnsiTheme="minorHAnsi"/>
                <w:b/>
                <w:sz w:val="18"/>
                <w:szCs w:val="18"/>
              </w:rPr>
            </w:pPr>
            <w:r w:rsidRPr="00791DE8">
              <w:rPr>
                <w:rFonts w:asciiTheme="minorHAnsi" w:hAnsiTheme="minorHAnsi"/>
                <w:b/>
                <w:sz w:val="18"/>
                <w:szCs w:val="18"/>
              </w:rPr>
              <w:t xml:space="preserve">Contribution </w:t>
            </w:r>
          </w:p>
          <w:p w:rsidR="004C55E0" w:rsidRPr="00791DE8" w:rsidRDefault="004C55E0" w:rsidP="006D3D7E">
            <w:pPr>
              <w:spacing w:after="100"/>
              <w:ind w:left="-78"/>
              <w:jc w:val="left"/>
              <w:rPr>
                <w:rFonts w:asciiTheme="minorHAnsi" w:hAnsiTheme="minorHAnsi"/>
                <w:sz w:val="18"/>
                <w:szCs w:val="18"/>
              </w:rPr>
            </w:pPr>
            <w:r w:rsidRPr="00791DE8">
              <w:rPr>
                <w:rFonts w:asciiTheme="minorHAnsi" w:hAnsiTheme="minorHAnsi"/>
                <w:sz w:val="18"/>
                <w:szCs w:val="18"/>
              </w:rPr>
              <w:t xml:space="preserve"> (office common security) </w:t>
            </w:r>
          </w:p>
          <w:p w:rsidR="004C55E0" w:rsidRPr="00791DE8" w:rsidRDefault="004C55E0" w:rsidP="006D3D7E">
            <w:pPr>
              <w:spacing w:after="0"/>
              <w:ind w:left="-72"/>
              <w:jc w:val="left"/>
              <w:rPr>
                <w:rFonts w:asciiTheme="minorHAnsi" w:hAnsiTheme="minorHAnsi"/>
                <w:b/>
                <w:sz w:val="18"/>
                <w:szCs w:val="18"/>
              </w:rPr>
            </w:pPr>
          </w:p>
          <w:p w:rsidR="004C55E0" w:rsidRPr="00791DE8" w:rsidRDefault="004C55E0" w:rsidP="006D3D7E">
            <w:pPr>
              <w:spacing w:after="0"/>
              <w:ind w:left="-72"/>
              <w:jc w:val="left"/>
              <w:rPr>
                <w:rFonts w:asciiTheme="minorHAnsi" w:hAnsiTheme="minorHAnsi"/>
                <w:b/>
                <w:sz w:val="18"/>
                <w:szCs w:val="18"/>
              </w:rPr>
            </w:pPr>
          </w:p>
          <w:p w:rsidR="004C55E0" w:rsidRPr="00791DE8" w:rsidRDefault="004C55E0" w:rsidP="006D3D7E">
            <w:pPr>
              <w:spacing w:after="0"/>
              <w:ind w:left="-72"/>
              <w:jc w:val="left"/>
              <w:rPr>
                <w:rFonts w:asciiTheme="minorHAnsi" w:hAnsiTheme="minorHAnsi"/>
                <w:b/>
                <w:sz w:val="18"/>
                <w:szCs w:val="18"/>
              </w:rPr>
            </w:pPr>
            <w:r w:rsidRPr="00791DE8">
              <w:rPr>
                <w:rFonts w:asciiTheme="minorHAnsi" w:hAnsiTheme="minorHAnsi"/>
                <w:b/>
                <w:sz w:val="18"/>
                <w:szCs w:val="18"/>
              </w:rPr>
              <w:t xml:space="preserve"> Reimbursement Cost </w:t>
            </w:r>
          </w:p>
          <w:p w:rsidR="004C55E0" w:rsidRPr="00791DE8" w:rsidRDefault="004C55E0" w:rsidP="006D3D7E">
            <w:pPr>
              <w:jc w:val="left"/>
              <w:rPr>
                <w:rFonts w:asciiTheme="minorHAnsi" w:hAnsiTheme="minorHAnsi"/>
                <w:sz w:val="18"/>
                <w:szCs w:val="18"/>
              </w:rPr>
            </w:pPr>
            <w:r w:rsidRPr="00791DE8">
              <w:rPr>
                <w:rFonts w:asciiTheme="minorHAnsi" w:hAnsiTheme="minorHAnsi"/>
                <w:sz w:val="18"/>
                <w:szCs w:val="18"/>
              </w:rPr>
              <w:t xml:space="preserve"> (to UNDP for support services)</w:t>
            </w:r>
          </w:p>
          <w:p w:rsidR="004C55E0" w:rsidRPr="00791DE8" w:rsidRDefault="004C55E0" w:rsidP="006D3D7E">
            <w:pPr>
              <w:jc w:val="left"/>
              <w:rPr>
                <w:rFonts w:asciiTheme="minorHAnsi" w:hAnsiTheme="minorHAnsi"/>
                <w:sz w:val="18"/>
                <w:szCs w:val="18"/>
              </w:rPr>
            </w:pPr>
          </w:p>
          <w:p w:rsidR="004C55E0" w:rsidRPr="00791DE8" w:rsidRDefault="004C55E0" w:rsidP="006D3D7E">
            <w:pPr>
              <w:jc w:val="left"/>
              <w:rPr>
                <w:rFonts w:asciiTheme="minorHAnsi" w:hAnsiTheme="minorHAnsi"/>
                <w:b/>
                <w:sz w:val="18"/>
                <w:szCs w:val="18"/>
                <w:u w:val="single"/>
              </w:rPr>
            </w:pPr>
            <w:r w:rsidRPr="00791DE8">
              <w:rPr>
                <w:rFonts w:asciiTheme="minorHAnsi" w:hAnsiTheme="minorHAnsi"/>
                <w:b/>
                <w:sz w:val="18"/>
                <w:szCs w:val="18"/>
                <w:u w:val="single"/>
              </w:rPr>
              <w:t>Total</w:t>
            </w:r>
          </w:p>
          <w:p w:rsidR="004C55E0" w:rsidRPr="00791DE8" w:rsidRDefault="004C55E0" w:rsidP="006D3D7E">
            <w:pPr>
              <w:jc w:val="left"/>
              <w:rPr>
                <w:rFonts w:asciiTheme="minorHAnsi" w:hAnsiTheme="minorHAnsi"/>
                <w:sz w:val="18"/>
                <w:szCs w:val="18"/>
              </w:rPr>
            </w:pPr>
          </w:p>
          <w:p w:rsidR="004C55E0" w:rsidRPr="00791DE8" w:rsidRDefault="004C55E0" w:rsidP="006D3D7E">
            <w:pPr>
              <w:jc w:val="left"/>
              <w:rPr>
                <w:rFonts w:asciiTheme="minorHAnsi" w:hAnsiTheme="minorHAnsi"/>
                <w:sz w:val="18"/>
                <w:szCs w:val="18"/>
              </w:rPr>
            </w:pPr>
          </w:p>
          <w:p w:rsidR="004C55E0" w:rsidRPr="00791DE8" w:rsidRDefault="004C55E0" w:rsidP="006D3D7E">
            <w:pPr>
              <w:jc w:val="left"/>
              <w:rPr>
                <w:rFonts w:asciiTheme="minorHAnsi" w:hAnsiTheme="minorHAnsi"/>
                <w:sz w:val="18"/>
                <w:szCs w:val="18"/>
              </w:rPr>
            </w:pPr>
          </w:p>
          <w:p w:rsidR="004C55E0" w:rsidRPr="00791DE8" w:rsidRDefault="004C55E0" w:rsidP="006D3D7E">
            <w:pPr>
              <w:jc w:val="left"/>
              <w:rPr>
                <w:rFonts w:asciiTheme="minorHAnsi" w:hAnsiTheme="minorHAnsi"/>
                <w:sz w:val="18"/>
                <w:szCs w:val="18"/>
              </w:rPr>
            </w:pPr>
          </w:p>
        </w:tc>
        <w:tc>
          <w:tcPr>
            <w:tcW w:w="1418" w:type="dxa"/>
            <w:vMerge w:val="restart"/>
          </w:tcPr>
          <w:p w:rsidR="004C55E0" w:rsidRPr="00791DE8" w:rsidRDefault="004C55E0" w:rsidP="006D3D7E">
            <w:pPr>
              <w:rPr>
                <w:rFonts w:asciiTheme="minorHAnsi" w:hAnsiTheme="minorHAnsi"/>
                <w:sz w:val="18"/>
                <w:szCs w:val="18"/>
              </w:rPr>
            </w:pPr>
            <w:r w:rsidRPr="00791DE8">
              <w:rPr>
                <w:rFonts w:asciiTheme="minorHAnsi" w:hAnsiTheme="minorHAnsi"/>
                <w:sz w:val="18"/>
                <w:szCs w:val="18"/>
              </w:rPr>
              <w:t>117,000</w:t>
            </w: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r w:rsidRPr="00791DE8">
              <w:rPr>
                <w:rFonts w:asciiTheme="minorHAnsi" w:hAnsiTheme="minorHAnsi"/>
                <w:sz w:val="18"/>
                <w:szCs w:val="18"/>
              </w:rPr>
              <w:t xml:space="preserve">8.190.00 </w:t>
            </w: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r w:rsidRPr="00791DE8">
              <w:rPr>
                <w:rFonts w:asciiTheme="minorHAnsi" w:hAnsiTheme="minorHAnsi"/>
                <w:sz w:val="18"/>
                <w:szCs w:val="18"/>
              </w:rPr>
              <w:t>3,264.30</w:t>
            </w: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r w:rsidRPr="00791DE8">
              <w:rPr>
                <w:rFonts w:asciiTheme="minorHAnsi" w:hAnsiTheme="minorHAnsi"/>
                <w:sz w:val="18"/>
                <w:szCs w:val="18"/>
              </w:rPr>
              <w:t>1,088.10</w:t>
            </w: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r w:rsidRPr="00791DE8">
              <w:rPr>
                <w:rFonts w:asciiTheme="minorHAnsi" w:hAnsiTheme="minorHAnsi"/>
                <w:sz w:val="18"/>
                <w:szCs w:val="18"/>
              </w:rPr>
              <w:t>1,088.10</w:t>
            </w: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r w:rsidRPr="00791DE8">
              <w:rPr>
                <w:rFonts w:asciiTheme="minorHAnsi" w:hAnsiTheme="minorHAnsi"/>
                <w:b/>
                <w:sz w:val="18"/>
                <w:szCs w:val="18"/>
                <w:u w:val="single"/>
              </w:rPr>
              <w:t>130,360.50</w:t>
            </w:r>
          </w:p>
        </w:tc>
      </w:tr>
      <w:tr w:rsidR="004C55E0" w:rsidRPr="00B37F75" w:rsidTr="004C55E0">
        <w:trPr>
          <w:cantSplit/>
          <w:trHeight w:val="800"/>
        </w:trPr>
        <w:tc>
          <w:tcPr>
            <w:tcW w:w="2740" w:type="dxa"/>
            <w:vMerge/>
          </w:tcPr>
          <w:p w:rsidR="004C55E0" w:rsidRPr="00791DE8" w:rsidRDefault="004C55E0" w:rsidP="006D3D7E">
            <w:pPr>
              <w:jc w:val="left"/>
              <w:rPr>
                <w:rFonts w:asciiTheme="minorHAnsi" w:hAnsiTheme="minorHAnsi"/>
              </w:rPr>
            </w:pPr>
          </w:p>
        </w:tc>
        <w:tc>
          <w:tcPr>
            <w:tcW w:w="3662" w:type="dxa"/>
            <w:vMerge/>
          </w:tcPr>
          <w:p w:rsidR="004C55E0" w:rsidRPr="00791DE8" w:rsidRDefault="004C55E0" w:rsidP="006D3D7E">
            <w:pPr>
              <w:spacing w:before="60" w:after="0"/>
              <w:rPr>
                <w:rFonts w:asciiTheme="minorHAnsi" w:hAnsiTheme="minorHAnsi" w:cs="Arial"/>
                <w:b/>
                <w:bCs/>
                <w:color w:val="000000"/>
                <w:sz w:val="18"/>
                <w:szCs w:val="18"/>
              </w:rPr>
            </w:pPr>
          </w:p>
        </w:tc>
        <w:tc>
          <w:tcPr>
            <w:tcW w:w="430" w:type="dxa"/>
            <w:vAlign w:val="bottom"/>
          </w:tcPr>
          <w:p w:rsidR="004C55E0" w:rsidRPr="00791DE8" w:rsidRDefault="004C55E0" w:rsidP="006D3D7E">
            <w:pPr>
              <w:jc w:val="center"/>
              <w:rPr>
                <w:rFonts w:asciiTheme="minorHAnsi" w:hAnsiTheme="minorHAnsi"/>
                <w:sz w:val="16"/>
                <w:szCs w:val="16"/>
              </w:rPr>
            </w:pPr>
          </w:p>
        </w:tc>
        <w:tc>
          <w:tcPr>
            <w:tcW w:w="430" w:type="dxa"/>
            <w:shd w:val="clear" w:color="auto" w:fill="auto"/>
            <w:vAlign w:val="bottom"/>
          </w:tcPr>
          <w:p w:rsidR="004C55E0" w:rsidRPr="00791DE8" w:rsidRDefault="004C55E0" w:rsidP="006D3D7E">
            <w:pPr>
              <w:jc w:val="center"/>
              <w:rPr>
                <w:rFonts w:asciiTheme="minorHAnsi" w:hAnsiTheme="minorHAnsi"/>
                <w:sz w:val="16"/>
                <w:szCs w:val="16"/>
              </w:rPr>
            </w:pPr>
          </w:p>
        </w:tc>
        <w:tc>
          <w:tcPr>
            <w:tcW w:w="430" w:type="dxa"/>
            <w:shd w:val="clear" w:color="auto" w:fill="auto"/>
            <w:vAlign w:val="bottom"/>
          </w:tcPr>
          <w:p w:rsidR="004C55E0" w:rsidRPr="00791DE8" w:rsidRDefault="004C55E0" w:rsidP="006D3D7E">
            <w:pPr>
              <w:jc w:val="center"/>
              <w:rPr>
                <w:rFonts w:asciiTheme="minorHAnsi" w:hAnsiTheme="minorHAnsi"/>
                <w:sz w:val="16"/>
                <w:szCs w:val="16"/>
              </w:rPr>
            </w:pPr>
            <w:r w:rsidRPr="00791DE8">
              <w:rPr>
                <w:rFonts w:asciiTheme="minorHAnsi" w:hAnsiTheme="minorHAnsi"/>
                <w:sz w:val="16"/>
                <w:szCs w:val="16"/>
              </w:rPr>
              <w:t>X</w:t>
            </w:r>
          </w:p>
        </w:tc>
        <w:tc>
          <w:tcPr>
            <w:tcW w:w="430" w:type="dxa"/>
            <w:shd w:val="clear" w:color="auto" w:fill="auto"/>
            <w:vAlign w:val="bottom"/>
          </w:tcPr>
          <w:p w:rsidR="004C55E0" w:rsidRPr="00791DE8" w:rsidRDefault="004C55E0" w:rsidP="006D3D7E">
            <w:pPr>
              <w:jc w:val="center"/>
              <w:rPr>
                <w:rFonts w:asciiTheme="minorHAnsi" w:hAnsiTheme="minorHAnsi"/>
                <w:sz w:val="16"/>
                <w:szCs w:val="16"/>
              </w:rPr>
            </w:pPr>
          </w:p>
        </w:tc>
        <w:tc>
          <w:tcPr>
            <w:tcW w:w="1953" w:type="dxa"/>
            <w:vMerge/>
            <w:vAlign w:val="center"/>
          </w:tcPr>
          <w:p w:rsidR="004C55E0" w:rsidRPr="00791DE8" w:rsidRDefault="004C55E0" w:rsidP="006D3D7E">
            <w:pPr>
              <w:ind w:left="-54" w:right="-96"/>
              <w:jc w:val="left"/>
              <w:rPr>
                <w:rFonts w:asciiTheme="minorHAnsi" w:hAnsiTheme="minorHAnsi"/>
                <w:sz w:val="16"/>
                <w:szCs w:val="16"/>
              </w:rPr>
            </w:pPr>
          </w:p>
        </w:tc>
        <w:tc>
          <w:tcPr>
            <w:tcW w:w="863" w:type="dxa"/>
            <w:vMerge/>
            <w:vAlign w:val="center"/>
          </w:tcPr>
          <w:p w:rsidR="004C55E0" w:rsidRPr="00791DE8" w:rsidRDefault="004C55E0" w:rsidP="006D3D7E">
            <w:pPr>
              <w:rPr>
                <w:rFonts w:asciiTheme="minorHAnsi" w:hAnsiTheme="minorHAnsi"/>
                <w:sz w:val="18"/>
                <w:szCs w:val="18"/>
              </w:rPr>
            </w:pPr>
          </w:p>
        </w:tc>
        <w:tc>
          <w:tcPr>
            <w:tcW w:w="2399" w:type="dxa"/>
            <w:vMerge/>
            <w:vAlign w:val="center"/>
          </w:tcPr>
          <w:p w:rsidR="004C55E0" w:rsidRPr="00791DE8" w:rsidRDefault="004C55E0" w:rsidP="006D3D7E">
            <w:pPr>
              <w:rPr>
                <w:rFonts w:asciiTheme="minorHAnsi" w:hAnsiTheme="minorHAnsi"/>
                <w:sz w:val="18"/>
                <w:szCs w:val="18"/>
              </w:rPr>
            </w:pPr>
          </w:p>
        </w:tc>
        <w:tc>
          <w:tcPr>
            <w:tcW w:w="1418" w:type="dxa"/>
            <w:vMerge/>
          </w:tcPr>
          <w:p w:rsidR="004C55E0" w:rsidRPr="00791DE8" w:rsidRDefault="004C55E0" w:rsidP="006D3D7E">
            <w:pPr>
              <w:rPr>
                <w:rFonts w:asciiTheme="minorHAnsi" w:hAnsiTheme="minorHAnsi"/>
                <w:sz w:val="18"/>
                <w:szCs w:val="18"/>
              </w:rPr>
            </w:pPr>
          </w:p>
        </w:tc>
      </w:tr>
      <w:tr w:rsidR="004C55E0" w:rsidRPr="00B37F75" w:rsidTr="004C55E0">
        <w:trPr>
          <w:cantSplit/>
          <w:trHeight w:val="1187"/>
        </w:trPr>
        <w:tc>
          <w:tcPr>
            <w:tcW w:w="2740" w:type="dxa"/>
            <w:vMerge/>
          </w:tcPr>
          <w:p w:rsidR="004C55E0" w:rsidRPr="00791DE8" w:rsidRDefault="004C55E0" w:rsidP="006D3D7E">
            <w:pPr>
              <w:jc w:val="left"/>
              <w:rPr>
                <w:rFonts w:asciiTheme="minorHAnsi" w:hAnsiTheme="minorHAnsi"/>
              </w:rPr>
            </w:pPr>
          </w:p>
        </w:tc>
        <w:tc>
          <w:tcPr>
            <w:tcW w:w="3662" w:type="dxa"/>
            <w:vMerge/>
          </w:tcPr>
          <w:p w:rsidR="004C55E0" w:rsidRPr="00791DE8" w:rsidRDefault="004C55E0" w:rsidP="006D3D7E">
            <w:pPr>
              <w:spacing w:after="0"/>
              <w:rPr>
                <w:rFonts w:asciiTheme="minorHAnsi" w:hAnsiTheme="minorHAnsi"/>
                <w:b/>
                <w:bCs/>
                <w:color w:val="000000"/>
                <w:sz w:val="18"/>
                <w:szCs w:val="18"/>
              </w:rPr>
            </w:pPr>
          </w:p>
        </w:tc>
        <w:tc>
          <w:tcPr>
            <w:tcW w:w="430" w:type="dxa"/>
            <w:vAlign w:val="bottom"/>
          </w:tcPr>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tc>
        <w:tc>
          <w:tcPr>
            <w:tcW w:w="430" w:type="dxa"/>
            <w:vAlign w:val="bottom"/>
          </w:tcPr>
          <w:p w:rsidR="004C55E0" w:rsidRPr="00791DE8" w:rsidRDefault="004C55E0" w:rsidP="006D3D7E">
            <w:pPr>
              <w:jc w:val="center"/>
              <w:rPr>
                <w:rFonts w:asciiTheme="minorHAnsi" w:hAnsiTheme="minorHAnsi"/>
                <w:sz w:val="16"/>
                <w:szCs w:val="16"/>
              </w:rPr>
            </w:pPr>
          </w:p>
        </w:tc>
        <w:tc>
          <w:tcPr>
            <w:tcW w:w="430" w:type="dxa"/>
            <w:vAlign w:val="bottom"/>
          </w:tcPr>
          <w:p w:rsidR="004C55E0" w:rsidRPr="00791DE8" w:rsidRDefault="004C55E0" w:rsidP="006D3D7E">
            <w:pPr>
              <w:jc w:val="center"/>
              <w:rPr>
                <w:rFonts w:asciiTheme="minorHAnsi" w:hAnsiTheme="minorHAnsi"/>
              </w:rPr>
            </w:pPr>
            <w:r w:rsidRPr="00791DE8">
              <w:rPr>
                <w:rFonts w:asciiTheme="minorHAnsi" w:hAnsiTheme="minorHAnsi"/>
              </w:rPr>
              <w:t>x</w:t>
            </w:r>
          </w:p>
        </w:tc>
        <w:tc>
          <w:tcPr>
            <w:tcW w:w="430" w:type="dxa"/>
            <w:vAlign w:val="bottom"/>
          </w:tcPr>
          <w:p w:rsidR="004C55E0" w:rsidRPr="00791DE8" w:rsidRDefault="004C55E0" w:rsidP="006D3D7E">
            <w:pPr>
              <w:jc w:val="center"/>
              <w:rPr>
                <w:rFonts w:asciiTheme="minorHAnsi" w:hAnsiTheme="minorHAnsi"/>
              </w:rPr>
            </w:pPr>
            <w:r w:rsidRPr="00791DE8">
              <w:rPr>
                <w:rFonts w:asciiTheme="minorHAnsi" w:hAnsiTheme="minorHAnsi"/>
              </w:rPr>
              <w:t>x</w:t>
            </w:r>
          </w:p>
        </w:tc>
        <w:tc>
          <w:tcPr>
            <w:tcW w:w="1953" w:type="dxa"/>
            <w:vMerge/>
            <w:vAlign w:val="center"/>
          </w:tcPr>
          <w:p w:rsidR="004C55E0" w:rsidRPr="00791DE8" w:rsidRDefault="004C55E0" w:rsidP="006D3D7E">
            <w:pPr>
              <w:ind w:left="-54" w:right="-96"/>
              <w:jc w:val="left"/>
              <w:rPr>
                <w:rFonts w:asciiTheme="minorHAnsi" w:hAnsiTheme="minorHAnsi"/>
                <w:color w:val="FF0000"/>
                <w:sz w:val="16"/>
                <w:szCs w:val="16"/>
              </w:rPr>
            </w:pPr>
          </w:p>
        </w:tc>
        <w:tc>
          <w:tcPr>
            <w:tcW w:w="863" w:type="dxa"/>
            <w:vMerge/>
            <w:vAlign w:val="center"/>
          </w:tcPr>
          <w:p w:rsidR="004C55E0" w:rsidRPr="00791DE8" w:rsidRDefault="004C55E0" w:rsidP="006D3D7E">
            <w:pPr>
              <w:rPr>
                <w:rFonts w:asciiTheme="minorHAnsi" w:hAnsiTheme="minorHAnsi"/>
                <w:sz w:val="18"/>
                <w:szCs w:val="18"/>
              </w:rPr>
            </w:pPr>
          </w:p>
        </w:tc>
        <w:tc>
          <w:tcPr>
            <w:tcW w:w="2399" w:type="dxa"/>
            <w:vMerge/>
            <w:vAlign w:val="center"/>
          </w:tcPr>
          <w:p w:rsidR="004C55E0" w:rsidRPr="00791DE8" w:rsidRDefault="004C55E0" w:rsidP="006D3D7E">
            <w:pPr>
              <w:jc w:val="left"/>
              <w:rPr>
                <w:rFonts w:asciiTheme="minorHAnsi" w:hAnsiTheme="minorHAnsi"/>
                <w:color w:val="FF0000"/>
                <w:sz w:val="18"/>
                <w:szCs w:val="18"/>
              </w:rPr>
            </w:pPr>
          </w:p>
        </w:tc>
        <w:tc>
          <w:tcPr>
            <w:tcW w:w="1418" w:type="dxa"/>
            <w:vMerge/>
          </w:tcPr>
          <w:p w:rsidR="004C55E0" w:rsidRPr="00791DE8" w:rsidRDefault="004C55E0" w:rsidP="006D3D7E">
            <w:pPr>
              <w:rPr>
                <w:rFonts w:asciiTheme="minorHAnsi" w:hAnsiTheme="minorHAnsi"/>
                <w:sz w:val="18"/>
                <w:szCs w:val="18"/>
              </w:rPr>
            </w:pPr>
          </w:p>
        </w:tc>
      </w:tr>
      <w:tr w:rsidR="004C55E0" w:rsidRPr="00B37F75" w:rsidTr="004C55E0">
        <w:trPr>
          <w:cantSplit/>
          <w:trHeight w:val="2785"/>
        </w:trPr>
        <w:tc>
          <w:tcPr>
            <w:tcW w:w="2740" w:type="dxa"/>
            <w:vMerge/>
          </w:tcPr>
          <w:p w:rsidR="004C55E0" w:rsidRPr="00791DE8" w:rsidRDefault="004C55E0" w:rsidP="006D3D7E">
            <w:pPr>
              <w:jc w:val="left"/>
              <w:rPr>
                <w:rFonts w:asciiTheme="minorHAnsi" w:hAnsiTheme="minorHAnsi"/>
              </w:rPr>
            </w:pPr>
          </w:p>
        </w:tc>
        <w:tc>
          <w:tcPr>
            <w:tcW w:w="3662" w:type="dxa"/>
            <w:vMerge/>
          </w:tcPr>
          <w:p w:rsidR="004C55E0" w:rsidRPr="00791DE8" w:rsidRDefault="004C55E0" w:rsidP="006D3D7E">
            <w:pPr>
              <w:spacing w:after="0"/>
              <w:rPr>
                <w:rFonts w:asciiTheme="minorHAnsi" w:hAnsiTheme="minorHAnsi"/>
                <w:b/>
                <w:bCs/>
                <w:color w:val="000000"/>
                <w:sz w:val="18"/>
                <w:szCs w:val="18"/>
              </w:rPr>
            </w:pPr>
          </w:p>
        </w:tc>
        <w:tc>
          <w:tcPr>
            <w:tcW w:w="430" w:type="dxa"/>
            <w:vAlign w:val="bottom"/>
          </w:tcPr>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tc>
        <w:tc>
          <w:tcPr>
            <w:tcW w:w="430" w:type="dxa"/>
            <w:vAlign w:val="bottom"/>
          </w:tcPr>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tc>
        <w:tc>
          <w:tcPr>
            <w:tcW w:w="430" w:type="dxa"/>
            <w:vAlign w:val="bottom"/>
          </w:tcPr>
          <w:p w:rsidR="004C55E0" w:rsidRPr="00791DE8" w:rsidRDefault="004C55E0" w:rsidP="006D3D7E">
            <w:pPr>
              <w:jc w:val="center"/>
              <w:rPr>
                <w:rFonts w:asciiTheme="minorHAnsi" w:hAnsiTheme="minorHAnsi"/>
              </w:rPr>
            </w:pPr>
            <w:r w:rsidRPr="00791DE8">
              <w:rPr>
                <w:rFonts w:asciiTheme="minorHAnsi" w:hAnsiTheme="minorHAnsi"/>
              </w:rPr>
              <w:t>x</w:t>
            </w:r>
          </w:p>
          <w:p w:rsidR="004C55E0" w:rsidRPr="00791DE8" w:rsidRDefault="004C55E0" w:rsidP="006D3D7E">
            <w:pPr>
              <w:jc w:val="center"/>
              <w:rPr>
                <w:rFonts w:asciiTheme="minorHAnsi" w:hAnsiTheme="minorHAnsi"/>
              </w:rPr>
            </w:pPr>
          </w:p>
          <w:p w:rsidR="004C55E0" w:rsidRPr="00791DE8" w:rsidRDefault="004C55E0" w:rsidP="006D3D7E">
            <w:pPr>
              <w:jc w:val="center"/>
              <w:rPr>
                <w:rFonts w:asciiTheme="minorHAnsi" w:hAnsiTheme="minorHAnsi"/>
              </w:rPr>
            </w:pPr>
          </w:p>
          <w:p w:rsidR="004C55E0" w:rsidRPr="00791DE8" w:rsidRDefault="004C55E0" w:rsidP="006D3D7E">
            <w:pPr>
              <w:jc w:val="center"/>
              <w:rPr>
                <w:rFonts w:asciiTheme="minorHAnsi" w:hAnsiTheme="minorHAnsi"/>
              </w:rPr>
            </w:pPr>
          </w:p>
          <w:p w:rsidR="004C55E0" w:rsidRPr="00791DE8" w:rsidRDefault="004C55E0" w:rsidP="006D3D7E">
            <w:pPr>
              <w:jc w:val="center"/>
              <w:rPr>
                <w:rFonts w:asciiTheme="minorHAnsi" w:hAnsiTheme="minorHAnsi"/>
              </w:rPr>
            </w:pPr>
          </w:p>
          <w:p w:rsidR="004C55E0" w:rsidRPr="00791DE8" w:rsidRDefault="004C55E0" w:rsidP="006D3D7E">
            <w:pPr>
              <w:jc w:val="center"/>
              <w:rPr>
                <w:rFonts w:asciiTheme="minorHAnsi" w:hAnsiTheme="minorHAnsi"/>
              </w:rPr>
            </w:pPr>
          </w:p>
          <w:p w:rsidR="004C55E0" w:rsidRPr="00791DE8" w:rsidRDefault="004C55E0" w:rsidP="006D3D7E">
            <w:pPr>
              <w:jc w:val="center"/>
              <w:rPr>
                <w:rFonts w:asciiTheme="minorHAnsi" w:hAnsiTheme="minorHAnsi"/>
              </w:rPr>
            </w:pPr>
          </w:p>
          <w:p w:rsidR="004C55E0" w:rsidRPr="00791DE8" w:rsidRDefault="004C55E0" w:rsidP="006D3D7E">
            <w:pPr>
              <w:jc w:val="center"/>
              <w:rPr>
                <w:rFonts w:asciiTheme="minorHAnsi" w:hAnsiTheme="minorHAnsi"/>
              </w:rPr>
            </w:pPr>
          </w:p>
          <w:p w:rsidR="004C55E0" w:rsidRPr="00791DE8" w:rsidRDefault="004C55E0" w:rsidP="006D3D7E">
            <w:pPr>
              <w:jc w:val="center"/>
              <w:rPr>
                <w:rFonts w:asciiTheme="minorHAnsi" w:hAnsiTheme="minorHAnsi"/>
              </w:rPr>
            </w:pPr>
          </w:p>
          <w:p w:rsidR="004C55E0" w:rsidRPr="00791DE8" w:rsidRDefault="004C55E0" w:rsidP="006D3D7E">
            <w:pPr>
              <w:jc w:val="center"/>
              <w:rPr>
                <w:rFonts w:asciiTheme="minorHAnsi" w:hAnsiTheme="minorHAnsi"/>
              </w:rPr>
            </w:pPr>
          </w:p>
          <w:p w:rsidR="004C55E0" w:rsidRPr="00791DE8" w:rsidRDefault="004C55E0" w:rsidP="006D3D7E">
            <w:pPr>
              <w:jc w:val="center"/>
              <w:rPr>
                <w:rFonts w:asciiTheme="minorHAnsi" w:hAnsiTheme="minorHAnsi"/>
              </w:rPr>
            </w:pPr>
          </w:p>
        </w:tc>
        <w:tc>
          <w:tcPr>
            <w:tcW w:w="430" w:type="dxa"/>
            <w:vAlign w:val="bottom"/>
          </w:tcPr>
          <w:p w:rsidR="004C55E0" w:rsidRPr="00791DE8" w:rsidRDefault="004C55E0" w:rsidP="006D3D7E">
            <w:pPr>
              <w:jc w:val="center"/>
              <w:rPr>
                <w:rFonts w:asciiTheme="minorHAnsi" w:hAnsiTheme="minorHAnsi"/>
              </w:rPr>
            </w:pPr>
            <w:r w:rsidRPr="00791DE8">
              <w:rPr>
                <w:rFonts w:asciiTheme="minorHAnsi" w:hAnsiTheme="minorHAnsi"/>
              </w:rPr>
              <w:t>x</w:t>
            </w:r>
          </w:p>
          <w:p w:rsidR="004C55E0" w:rsidRPr="00791DE8" w:rsidRDefault="004C55E0" w:rsidP="006D3D7E">
            <w:pPr>
              <w:jc w:val="center"/>
              <w:rPr>
                <w:rFonts w:asciiTheme="minorHAnsi" w:hAnsiTheme="minorHAnsi"/>
              </w:rPr>
            </w:pPr>
          </w:p>
          <w:p w:rsidR="004C55E0" w:rsidRPr="00791DE8" w:rsidRDefault="004C55E0" w:rsidP="006D3D7E">
            <w:pPr>
              <w:jc w:val="center"/>
              <w:rPr>
                <w:rFonts w:asciiTheme="minorHAnsi" w:hAnsiTheme="minorHAnsi"/>
              </w:rPr>
            </w:pPr>
          </w:p>
          <w:p w:rsidR="004C55E0" w:rsidRPr="00791DE8" w:rsidRDefault="004C55E0" w:rsidP="006D3D7E">
            <w:pPr>
              <w:jc w:val="center"/>
              <w:rPr>
                <w:rFonts w:asciiTheme="minorHAnsi" w:hAnsiTheme="minorHAnsi"/>
              </w:rPr>
            </w:pPr>
          </w:p>
          <w:p w:rsidR="004C55E0" w:rsidRPr="00791DE8" w:rsidRDefault="004C55E0" w:rsidP="006D3D7E">
            <w:pPr>
              <w:jc w:val="center"/>
              <w:rPr>
                <w:rFonts w:asciiTheme="minorHAnsi" w:hAnsiTheme="minorHAnsi"/>
              </w:rPr>
            </w:pPr>
          </w:p>
          <w:p w:rsidR="004C55E0" w:rsidRPr="00791DE8" w:rsidRDefault="004C55E0" w:rsidP="006D3D7E">
            <w:pPr>
              <w:jc w:val="center"/>
              <w:rPr>
                <w:rFonts w:asciiTheme="minorHAnsi" w:hAnsiTheme="minorHAnsi"/>
              </w:rPr>
            </w:pPr>
          </w:p>
          <w:p w:rsidR="004C55E0" w:rsidRPr="00791DE8" w:rsidRDefault="004C55E0" w:rsidP="006D3D7E">
            <w:pPr>
              <w:jc w:val="center"/>
              <w:rPr>
                <w:rFonts w:asciiTheme="minorHAnsi" w:hAnsiTheme="minorHAnsi"/>
              </w:rPr>
            </w:pPr>
          </w:p>
          <w:p w:rsidR="004C55E0" w:rsidRPr="00791DE8" w:rsidRDefault="004C55E0" w:rsidP="006D3D7E">
            <w:pPr>
              <w:jc w:val="center"/>
              <w:rPr>
                <w:rFonts w:asciiTheme="minorHAnsi" w:hAnsiTheme="minorHAnsi"/>
              </w:rPr>
            </w:pPr>
          </w:p>
          <w:p w:rsidR="004C55E0" w:rsidRPr="00791DE8" w:rsidRDefault="004C55E0" w:rsidP="006D3D7E">
            <w:pPr>
              <w:jc w:val="center"/>
              <w:rPr>
                <w:rFonts w:asciiTheme="minorHAnsi" w:hAnsiTheme="minorHAnsi"/>
              </w:rPr>
            </w:pPr>
          </w:p>
          <w:p w:rsidR="004C55E0" w:rsidRPr="00791DE8" w:rsidRDefault="004C55E0" w:rsidP="006D3D7E">
            <w:pPr>
              <w:jc w:val="center"/>
              <w:rPr>
                <w:rFonts w:asciiTheme="minorHAnsi" w:hAnsiTheme="minorHAnsi"/>
              </w:rPr>
            </w:pPr>
          </w:p>
          <w:p w:rsidR="004C55E0" w:rsidRPr="00791DE8" w:rsidRDefault="004C55E0" w:rsidP="006D3D7E">
            <w:pPr>
              <w:jc w:val="center"/>
              <w:rPr>
                <w:rFonts w:asciiTheme="minorHAnsi" w:hAnsiTheme="minorHAnsi"/>
              </w:rPr>
            </w:pPr>
          </w:p>
        </w:tc>
        <w:tc>
          <w:tcPr>
            <w:tcW w:w="1953" w:type="dxa"/>
            <w:vMerge/>
            <w:vAlign w:val="center"/>
          </w:tcPr>
          <w:p w:rsidR="004C55E0" w:rsidRPr="00791DE8" w:rsidRDefault="004C55E0" w:rsidP="006D3D7E">
            <w:pPr>
              <w:ind w:left="-54" w:right="-96"/>
              <w:jc w:val="left"/>
              <w:rPr>
                <w:rFonts w:asciiTheme="minorHAnsi" w:hAnsiTheme="minorHAnsi"/>
                <w:color w:val="FF0000"/>
                <w:sz w:val="16"/>
                <w:szCs w:val="16"/>
              </w:rPr>
            </w:pPr>
          </w:p>
        </w:tc>
        <w:tc>
          <w:tcPr>
            <w:tcW w:w="863" w:type="dxa"/>
            <w:vMerge/>
            <w:vAlign w:val="center"/>
          </w:tcPr>
          <w:p w:rsidR="004C55E0" w:rsidRPr="00791DE8" w:rsidRDefault="004C55E0" w:rsidP="006D3D7E">
            <w:pPr>
              <w:rPr>
                <w:rFonts w:asciiTheme="minorHAnsi" w:hAnsiTheme="minorHAnsi"/>
                <w:sz w:val="18"/>
                <w:szCs w:val="18"/>
              </w:rPr>
            </w:pPr>
          </w:p>
        </w:tc>
        <w:tc>
          <w:tcPr>
            <w:tcW w:w="2399" w:type="dxa"/>
            <w:vMerge/>
            <w:vAlign w:val="center"/>
          </w:tcPr>
          <w:p w:rsidR="004C55E0" w:rsidRPr="00791DE8" w:rsidRDefault="004C55E0" w:rsidP="006D3D7E">
            <w:pPr>
              <w:jc w:val="left"/>
              <w:rPr>
                <w:rFonts w:asciiTheme="minorHAnsi" w:hAnsiTheme="minorHAnsi"/>
                <w:color w:val="FF0000"/>
                <w:sz w:val="18"/>
                <w:szCs w:val="18"/>
              </w:rPr>
            </w:pPr>
          </w:p>
        </w:tc>
        <w:tc>
          <w:tcPr>
            <w:tcW w:w="1418" w:type="dxa"/>
            <w:vMerge/>
          </w:tcPr>
          <w:p w:rsidR="004C55E0" w:rsidRPr="00791DE8" w:rsidRDefault="004C55E0" w:rsidP="006D3D7E">
            <w:pPr>
              <w:rPr>
                <w:rFonts w:asciiTheme="minorHAnsi" w:hAnsiTheme="minorHAnsi"/>
                <w:sz w:val="18"/>
                <w:szCs w:val="18"/>
              </w:rPr>
            </w:pPr>
          </w:p>
        </w:tc>
      </w:tr>
      <w:tr w:rsidR="004C55E0" w:rsidRPr="00B37F75" w:rsidTr="004C55E0">
        <w:trPr>
          <w:cantSplit/>
          <w:trHeight w:val="1880"/>
        </w:trPr>
        <w:tc>
          <w:tcPr>
            <w:tcW w:w="2740" w:type="dxa"/>
            <w:vMerge/>
          </w:tcPr>
          <w:p w:rsidR="004C55E0" w:rsidRPr="00791DE8" w:rsidRDefault="004C55E0" w:rsidP="006D3D7E">
            <w:pPr>
              <w:jc w:val="left"/>
              <w:rPr>
                <w:rFonts w:asciiTheme="minorHAnsi" w:hAnsiTheme="minorHAnsi"/>
              </w:rPr>
            </w:pPr>
          </w:p>
        </w:tc>
        <w:tc>
          <w:tcPr>
            <w:tcW w:w="3662" w:type="dxa"/>
            <w:vMerge w:val="restart"/>
            <w:vAlign w:val="center"/>
          </w:tcPr>
          <w:p w:rsidR="004C55E0" w:rsidRPr="00791DE8" w:rsidRDefault="004C55E0" w:rsidP="006D3D7E">
            <w:pPr>
              <w:autoSpaceDE w:val="0"/>
              <w:autoSpaceDN w:val="0"/>
              <w:adjustRightInd w:val="0"/>
              <w:spacing w:after="0"/>
              <w:jc w:val="left"/>
              <w:rPr>
                <w:rFonts w:asciiTheme="minorHAnsi" w:hAnsiTheme="minorHAnsi" w:cs="Arial Narrow"/>
                <w:b/>
                <w:sz w:val="19"/>
                <w:szCs w:val="19"/>
              </w:rPr>
            </w:pPr>
            <w:r w:rsidRPr="00791DE8">
              <w:rPr>
                <w:rFonts w:asciiTheme="minorHAnsi" w:hAnsiTheme="minorHAnsi"/>
                <w:b/>
                <w:color w:val="000000"/>
                <w:sz w:val="18"/>
                <w:szCs w:val="18"/>
              </w:rPr>
              <w:t xml:space="preserve">1.2. Strengthened capacity of key </w:t>
            </w:r>
            <w:r w:rsidRPr="00791DE8">
              <w:rPr>
                <w:rFonts w:asciiTheme="minorHAnsi" w:hAnsiTheme="minorHAnsi" w:cs="Arial Narrow"/>
                <w:b/>
                <w:sz w:val="19"/>
                <w:szCs w:val="19"/>
              </w:rPr>
              <w:t>national/state/local level actors on risk-sensitive analysis and management (at least one per quarter), and evidence-based development planning including development of adapted mapping and planning support</w:t>
            </w:r>
          </w:p>
          <w:p w:rsidR="004C55E0" w:rsidRPr="00791DE8" w:rsidRDefault="004C55E0" w:rsidP="006D3D7E">
            <w:pPr>
              <w:autoSpaceDE w:val="0"/>
              <w:autoSpaceDN w:val="0"/>
              <w:adjustRightInd w:val="0"/>
              <w:spacing w:after="0"/>
              <w:jc w:val="left"/>
              <w:rPr>
                <w:rFonts w:asciiTheme="minorHAnsi" w:hAnsiTheme="minorHAnsi" w:cs="Arial"/>
                <w:b/>
                <w:bCs/>
                <w:color w:val="000000"/>
                <w:sz w:val="18"/>
                <w:szCs w:val="18"/>
              </w:rPr>
            </w:pPr>
            <w:r w:rsidRPr="00791DE8">
              <w:rPr>
                <w:rFonts w:asciiTheme="minorHAnsi" w:hAnsiTheme="minorHAnsi" w:cs="Arial Narrow"/>
                <w:b/>
                <w:sz w:val="19"/>
                <w:szCs w:val="19"/>
              </w:rPr>
              <w:t>tools.</w:t>
            </w:r>
          </w:p>
          <w:p w:rsidR="004C55E0" w:rsidRDefault="004C55E0" w:rsidP="006D3D7E">
            <w:pPr>
              <w:spacing w:after="0"/>
              <w:jc w:val="left"/>
              <w:rPr>
                <w:rFonts w:asciiTheme="minorHAnsi" w:hAnsiTheme="minorHAnsi" w:cs="Arial"/>
                <w:color w:val="000000"/>
                <w:sz w:val="18"/>
                <w:szCs w:val="18"/>
              </w:rPr>
            </w:pPr>
          </w:p>
          <w:p w:rsidR="00EF16A0" w:rsidRPr="00791DE8" w:rsidRDefault="00EF16A0" w:rsidP="006D3D7E">
            <w:pPr>
              <w:spacing w:after="0"/>
              <w:jc w:val="left"/>
              <w:rPr>
                <w:rFonts w:asciiTheme="minorHAnsi" w:hAnsiTheme="minorHAnsi" w:cs="Arial"/>
                <w:color w:val="000000"/>
                <w:sz w:val="18"/>
                <w:szCs w:val="18"/>
              </w:rPr>
            </w:pPr>
          </w:p>
          <w:p w:rsidR="004C55E0" w:rsidRPr="00791DE8" w:rsidRDefault="004C55E0" w:rsidP="006D3D7E">
            <w:pPr>
              <w:spacing w:after="0"/>
              <w:jc w:val="left"/>
              <w:rPr>
                <w:rFonts w:asciiTheme="minorHAnsi" w:hAnsiTheme="minorHAnsi" w:cs="Arial"/>
                <w:color w:val="000000"/>
                <w:sz w:val="18"/>
                <w:szCs w:val="18"/>
              </w:rPr>
            </w:pPr>
            <w:r w:rsidRPr="00791DE8">
              <w:rPr>
                <w:rFonts w:asciiTheme="minorHAnsi" w:hAnsiTheme="minorHAnsi" w:cs="Arial"/>
                <w:color w:val="000000"/>
                <w:sz w:val="18"/>
                <w:szCs w:val="18"/>
              </w:rPr>
              <w:t xml:space="preserve">1.2.1. </w:t>
            </w:r>
            <w:r w:rsidRPr="00791DE8">
              <w:rPr>
                <w:rFonts w:asciiTheme="minorHAnsi" w:hAnsiTheme="minorHAnsi" w:cs="Arial"/>
                <w:b/>
                <w:bCs/>
                <w:color w:val="000000"/>
                <w:sz w:val="18"/>
                <w:szCs w:val="18"/>
              </w:rPr>
              <w:t>Action</w:t>
            </w:r>
            <w:r w:rsidRPr="00791DE8">
              <w:rPr>
                <w:rFonts w:asciiTheme="minorHAnsi" w:hAnsiTheme="minorHAnsi" w:cs="Arial"/>
                <w:color w:val="000000"/>
                <w:sz w:val="18"/>
                <w:szCs w:val="18"/>
              </w:rPr>
              <w:t xml:space="preserve"> –Assess critical capacity development needs for data collection, processing and management in all 10 SSCCSE state offices.</w:t>
            </w:r>
          </w:p>
          <w:p w:rsidR="00EF16A0" w:rsidRPr="00791DE8" w:rsidRDefault="00EF16A0" w:rsidP="006D3D7E">
            <w:pPr>
              <w:spacing w:after="0"/>
              <w:jc w:val="left"/>
              <w:rPr>
                <w:rFonts w:asciiTheme="minorHAnsi" w:hAnsiTheme="minorHAnsi" w:cs="Arial"/>
                <w:color w:val="000000"/>
                <w:sz w:val="18"/>
                <w:szCs w:val="18"/>
              </w:rPr>
            </w:pPr>
          </w:p>
          <w:p w:rsidR="004C55E0" w:rsidRPr="00791DE8" w:rsidRDefault="004C55E0" w:rsidP="006D3D7E">
            <w:pPr>
              <w:spacing w:after="0"/>
              <w:jc w:val="left"/>
              <w:rPr>
                <w:rFonts w:asciiTheme="minorHAnsi" w:hAnsiTheme="minorHAnsi" w:cs="Arial"/>
                <w:color w:val="000000"/>
                <w:sz w:val="18"/>
                <w:szCs w:val="18"/>
              </w:rPr>
            </w:pPr>
            <w:r w:rsidRPr="00791DE8">
              <w:rPr>
                <w:rFonts w:asciiTheme="minorHAnsi" w:hAnsiTheme="minorHAnsi" w:cs="Arial"/>
                <w:color w:val="000000"/>
                <w:sz w:val="18"/>
                <w:szCs w:val="18"/>
              </w:rPr>
              <w:t xml:space="preserve">1.2.2. </w:t>
            </w:r>
            <w:r w:rsidRPr="00791DE8">
              <w:rPr>
                <w:rFonts w:asciiTheme="minorHAnsi" w:hAnsiTheme="minorHAnsi" w:cs="Arial"/>
                <w:b/>
                <w:bCs/>
                <w:color w:val="000000"/>
                <w:sz w:val="18"/>
                <w:szCs w:val="18"/>
              </w:rPr>
              <w:t>Action</w:t>
            </w:r>
            <w:r w:rsidRPr="00791DE8">
              <w:rPr>
                <w:rFonts w:asciiTheme="minorHAnsi" w:hAnsiTheme="minorHAnsi" w:cs="Arial"/>
                <w:color w:val="000000"/>
                <w:sz w:val="18"/>
                <w:szCs w:val="18"/>
              </w:rPr>
              <w:t xml:space="preserve"> - Incorporate CRMA methodology to state SSCCSE focal points during joint CRMA/LGRP county level consultations and risk mapping workshops, in collaboration with UNDP SSP IUNV statisticians.</w:t>
            </w:r>
          </w:p>
          <w:p w:rsidR="004C55E0" w:rsidRPr="00791DE8" w:rsidRDefault="004C55E0" w:rsidP="006D3D7E">
            <w:pPr>
              <w:spacing w:after="0"/>
              <w:jc w:val="left"/>
              <w:rPr>
                <w:rFonts w:asciiTheme="minorHAnsi" w:hAnsiTheme="minorHAnsi" w:cs="Arial"/>
                <w:color w:val="000000"/>
                <w:sz w:val="18"/>
                <w:szCs w:val="18"/>
              </w:rPr>
            </w:pPr>
          </w:p>
          <w:p w:rsidR="004C55E0" w:rsidRPr="00791DE8" w:rsidRDefault="004C55E0" w:rsidP="006D3D7E">
            <w:pPr>
              <w:spacing w:before="100"/>
              <w:rPr>
                <w:rFonts w:asciiTheme="minorHAnsi" w:hAnsiTheme="minorHAnsi"/>
                <w:iCs/>
                <w:sz w:val="16"/>
              </w:rPr>
            </w:pPr>
            <w:r w:rsidRPr="00791DE8">
              <w:rPr>
                <w:rFonts w:asciiTheme="minorHAnsi" w:hAnsiTheme="minorHAnsi"/>
                <w:color w:val="000000"/>
                <w:sz w:val="18"/>
                <w:szCs w:val="18"/>
              </w:rPr>
              <w:t>1.2.3. Establish GIS based “data banks” in 10 state SSCCSE offices and provide support to establish state offices as vibrant centres of service &amp; distribution of information  to state governmental ministries and institutions, in collaboration with state based UNDP SSP IT specialists.</w:t>
            </w:r>
          </w:p>
        </w:tc>
        <w:tc>
          <w:tcPr>
            <w:tcW w:w="430" w:type="dxa"/>
            <w:vAlign w:val="bottom"/>
          </w:tcPr>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tc>
        <w:tc>
          <w:tcPr>
            <w:tcW w:w="430" w:type="dxa"/>
            <w:shd w:val="clear" w:color="auto" w:fill="auto"/>
            <w:vAlign w:val="center"/>
          </w:tcPr>
          <w:p w:rsidR="004C55E0" w:rsidRPr="00791DE8" w:rsidRDefault="004C55E0" w:rsidP="006D3D7E">
            <w:pPr>
              <w:jc w:val="center"/>
              <w:rPr>
                <w:rFonts w:asciiTheme="minorHAnsi" w:hAnsiTheme="minorHAnsi"/>
              </w:rPr>
            </w:pPr>
          </w:p>
        </w:tc>
        <w:tc>
          <w:tcPr>
            <w:tcW w:w="430" w:type="dxa"/>
            <w:shd w:val="clear" w:color="auto" w:fill="auto"/>
            <w:vAlign w:val="center"/>
          </w:tcPr>
          <w:p w:rsidR="004C55E0" w:rsidRPr="00791DE8" w:rsidRDefault="004C55E0" w:rsidP="006D3D7E">
            <w:pPr>
              <w:rPr>
                <w:rFonts w:asciiTheme="minorHAnsi" w:hAnsiTheme="minorHAnsi"/>
              </w:rPr>
            </w:pPr>
          </w:p>
          <w:p w:rsidR="004C55E0" w:rsidRPr="00791DE8" w:rsidRDefault="004C55E0" w:rsidP="006D3D7E">
            <w:pPr>
              <w:rPr>
                <w:rFonts w:asciiTheme="minorHAnsi" w:hAnsiTheme="minorHAnsi"/>
              </w:rPr>
            </w:pPr>
          </w:p>
          <w:p w:rsidR="004C55E0" w:rsidRPr="00791DE8" w:rsidRDefault="004C55E0" w:rsidP="006D3D7E">
            <w:pPr>
              <w:rPr>
                <w:rFonts w:asciiTheme="minorHAnsi" w:hAnsiTheme="minorHAnsi"/>
              </w:rPr>
            </w:pPr>
          </w:p>
          <w:p w:rsidR="004C55E0" w:rsidRPr="00791DE8" w:rsidRDefault="004C55E0" w:rsidP="006D3D7E">
            <w:pPr>
              <w:rPr>
                <w:rFonts w:asciiTheme="minorHAnsi" w:hAnsiTheme="minorHAnsi"/>
              </w:rPr>
            </w:pPr>
          </w:p>
          <w:p w:rsidR="004C55E0" w:rsidRPr="00791DE8" w:rsidRDefault="004C55E0" w:rsidP="006D3D7E">
            <w:pPr>
              <w:rPr>
                <w:rFonts w:asciiTheme="minorHAnsi" w:hAnsiTheme="minorHAnsi"/>
              </w:rPr>
            </w:pPr>
          </w:p>
          <w:p w:rsidR="004C55E0" w:rsidRPr="00791DE8" w:rsidRDefault="004C55E0" w:rsidP="006D3D7E">
            <w:pPr>
              <w:rPr>
                <w:rFonts w:asciiTheme="minorHAnsi" w:hAnsiTheme="minorHAnsi"/>
              </w:rPr>
            </w:pPr>
          </w:p>
          <w:p w:rsidR="004C55E0" w:rsidRPr="00791DE8" w:rsidRDefault="004C55E0" w:rsidP="006D3D7E">
            <w:pPr>
              <w:rPr>
                <w:rFonts w:asciiTheme="minorHAnsi" w:hAnsiTheme="minorHAnsi"/>
              </w:rPr>
            </w:pPr>
            <w:r w:rsidRPr="00791DE8">
              <w:rPr>
                <w:rFonts w:asciiTheme="minorHAnsi" w:hAnsiTheme="minorHAnsi"/>
              </w:rPr>
              <w:t>x</w:t>
            </w:r>
          </w:p>
        </w:tc>
        <w:tc>
          <w:tcPr>
            <w:tcW w:w="430" w:type="dxa"/>
            <w:shd w:val="clear" w:color="auto" w:fill="auto"/>
            <w:vAlign w:val="center"/>
          </w:tcPr>
          <w:p w:rsidR="004C55E0" w:rsidRPr="00791DE8" w:rsidRDefault="004C55E0" w:rsidP="006D3D7E">
            <w:pPr>
              <w:jc w:val="center"/>
              <w:rPr>
                <w:rFonts w:asciiTheme="minorHAnsi" w:hAnsiTheme="minorHAnsi"/>
              </w:rPr>
            </w:pPr>
          </w:p>
        </w:tc>
        <w:tc>
          <w:tcPr>
            <w:tcW w:w="1953" w:type="dxa"/>
            <w:vMerge w:val="restart"/>
            <w:vAlign w:val="center"/>
          </w:tcPr>
          <w:p w:rsidR="004C55E0" w:rsidRPr="00791DE8" w:rsidRDefault="004C55E0" w:rsidP="006D3D7E">
            <w:pPr>
              <w:rPr>
                <w:rFonts w:asciiTheme="minorHAnsi" w:hAnsiTheme="minorHAnsi"/>
              </w:rPr>
            </w:pPr>
            <w:r w:rsidRPr="00791DE8">
              <w:rPr>
                <w:rFonts w:asciiTheme="minorHAnsi" w:hAnsiTheme="minorHAnsi"/>
                <w:sz w:val="16"/>
                <w:szCs w:val="16"/>
              </w:rPr>
              <w:t>UNDP in support of SSCCSE</w:t>
            </w:r>
          </w:p>
        </w:tc>
        <w:tc>
          <w:tcPr>
            <w:tcW w:w="863" w:type="dxa"/>
            <w:vMerge w:val="restart"/>
            <w:vAlign w:val="center"/>
          </w:tcPr>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r w:rsidRPr="00791DE8">
              <w:rPr>
                <w:rFonts w:asciiTheme="minorHAnsi" w:hAnsiTheme="minorHAnsi"/>
                <w:sz w:val="18"/>
                <w:szCs w:val="18"/>
              </w:rPr>
              <w:t xml:space="preserve">UNDP </w:t>
            </w:r>
            <w:proofErr w:type="spellStart"/>
            <w:r w:rsidRPr="00791DE8">
              <w:rPr>
                <w:rFonts w:asciiTheme="minorHAnsi" w:hAnsiTheme="minorHAnsi"/>
                <w:sz w:val="18"/>
                <w:szCs w:val="18"/>
              </w:rPr>
              <w:t>DFiD</w:t>
            </w:r>
            <w:proofErr w:type="spellEnd"/>
            <w:r w:rsidRPr="00791DE8">
              <w:rPr>
                <w:rFonts w:asciiTheme="minorHAnsi" w:hAnsiTheme="minorHAnsi"/>
                <w:sz w:val="18"/>
                <w:szCs w:val="18"/>
              </w:rPr>
              <w:t>, EU, Spain</w:t>
            </w:r>
          </w:p>
        </w:tc>
        <w:tc>
          <w:tcPr>
            <w:tcW w:w="2399" w:type="dxa"/>
            <w:vMerge w:val="restart"/>
            <w:vAlign w:val="center"/>
          </w:tcPr>
          <w:p w:rsidR="004C55E0" w:rsidRPr="00791DE8" w:rsidRDefault="004C55E0" w:rsidP="006D3D7E">
            <w:pPr>
              <w:rPr>
                <w:rFonts w:asciiTheme="minorHAnsi" w:hAnsiTheme="minorHAnsi"/>
                <w:sz w:val="18"/>
                <w:szCs w:val="18"/>
              </w:rPr>
            </w:pPr>
            <w:r w:rsidRPr="00791DE8">
              <w:rPr>
                <w:rFonts w:asciiTheme="minorHAnsi" w:hAnsiTheme="minorHAnsi"/>
                <w:sz w:val="18"/>
                <w:szCs w:val="18"/>
              </w:rPr>
              <w:t xml:space="preserve">Travel equipment salaries </w:t>
            </w: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p>
          <w:p w:rsidR="004C55E0" w:rsidRPr="00791DE8" w:rsidRDefault="004C55E0" w:rsidP="006D3D7E">
            <w:pPr>
              <w:spacing w:after="0"/>
              <w:ind w:left="-78"/>
              <w:jc w:val="left"/>
              <w:rPr>
                <w:rFonts w:asciiTheme="minorHAnsi" w:hAnsiTheme="minorHAnsi"/>
                <w:sz w:val="18"/>
                <w:szCs w:val="18"/>
              </w:rPr>
            </w:pPr>
            <w:r w:rsidRPr="00791DE8">
              <w:rPr>
                <w:rFonts w:asciiTheme="minorHAnsi" w:hAnsiTheme="minorHAnsi"/>
                <w:sz w:val="18"/>
                <w:szCs w:val="18"/>
              </w:rPr>
              <w:t>07%GMS</w:t>
            </w:r>
          </w:p>
          <w:p w:rsidR="004C55E0" w:rsidRPr="00791DE8" w:rsidRDefault="004C55E0" w:rsidP="006D3D7E">
            <w:pPr>
              <w:spacing w:after="0"/>
              <w:ind w:left="-78"/>
              <w:jc w:val="left"/>
              <w:rPr>
                <w:rFonts w:asciiTheme="minorHAnsi" w:hAnsiTheme="minorHAnsi"/>
                <w:sz w:val="18"/>
                <w:szCs w:val="18"/>
              </w:rPr>
            </w:pPr>
          </w:p>
          <w:p w:rsidR="004C55E0" w:rsidRPr="00791DE8" w:rsidRDefault="004C55E0" w:rsidP="006D3D7E">
            <w:pPr>
              <w:spacing w:after="0"/>
              <w:ind w:left="-78"/>
              <w:jc w:val="left"/>
              <w:rPr>
                <w:rFonts w:asciiTheme="minorHAnsi" w:hAnsiTheme="minorHAnsi"/>
                <w:b/>
                <w:sz w:val="18"/>
                <w:szCs w:val="18"/>
              </w:rPr>
            </w:pPr>
            <w:r w:rsidRPr="00791DE8">
              <w:rPr>
                <w:rFonts w:asciiTheme="minorHAnsi" w:hAnsiTheme="minorHAnsi"/>
                <w:sz w:val="18"/>
                <w:szCs w:val="18"/>
              </w:rPr>
              <w:t xml:space="preserve"> </w:t>
            </w:r>
            <w:r w:rsidRPr="00791DE8">
              <w:rPr>
                <w:rFonts w:asciiTheme="minorHAnsi" w:hAnsiTheme="minorHAnsi"/>
                <w:b/>
                <w:sz w:val="18"/>
                <w:szCs w:val="18"/>
              </w:rPr>
              <w:t xml:space="preserve">Rental &amp; Maintenance   </w:t>
            </w:r>
          </w:p>
          <w:p w:rsidR="004C55E0" w:rsidRPr="00791DE8" w:rsidRDefault="004C55E0" w:rsidP="006D3D7E">
            <w:pPr>
              <w:spacing w:after="100"/>
              <w:ind w:left="-78"/>
              <w:jc w:val="left"/>
              <w:rPr>
                <w:rFonts w:asciiTheme="minorHAnsi" w:hAnsiTheme="minorHAnsi"/>
                <w:sz w:val="18"/>
                <w:szCs w:val="18"/>
              </w:rPr>
            </w:pPr>
            <w:r w:rsidRPr="00791DE8">
              <w:rPr>
                <w:rFonts w:asciiTheme="minorHAnsi" w:hAnsiTheme="minorHAnsi"/>
                <w:sz w:val="18"/>
                <w:szCs w:val="18"/>
              </w:rPr>
              <w:t xml:space="preserve"> (common services- premises)</w:t>
            </w:r>
          </w:p>
          <w:p w:rsidR="004C55E0" w:rsidRPr="00791DE8" w:rsidRDefault="004C55E0" w:rsidP="006D3D7E">
            <w:pPr>
              <w:spacing w:after="0"/>
              <w:ind w:left="-78"/>
              <w:jc w:val="left"/>
              <w:rPr>
                <w:rFonts w:asciiTheme="minorHAnsi" w:hAnsiTheme="minorHAnsi"/>
                <w:b/>
                <w:sz w:val="18"/>
                <w:szCs w:val="18"/>
              </w:rPr>
            </w:pPr>
            <w:r w:rsidRPr="00791DE8">
              <w:rPr>
                <w:rFonts w:asciiTheme="minorHAnsi" w:hAnsiTheme="minorHAnsi"/>
                <w:sz w:val="18"/>
                <w:szCs w:val="18"/>
              </w:rPr>
              <w:t xml:space="preserve"> </w:t>
            </w:r>
            <w:r w:rsidRPr="00791DE8">
              <w:rPr>
                <w:rFonts w:asciiTheme="minorHAnsi" w:hAnsiTheme="minorHAnsi"/>
                <w:b/>
                <w:sz w:val="18"/>
                <w:szCs w:val="18"/>
              </w:rPr>
              <w:t xml:space="preserve">Contribution </w:t>
            </w:r>
          </w:p>
          <w:p w:rsidR="004C55E0" w:rsidRPr="00791DE8" w:rsidRDefault="004C55E0" w:rsidP="006D3D7E">
            <w:pPr>
              <w:spacing w:after="100"/>
              <w:ind w:left="-78"/>
              <w:jc w:val="left"/>
              <w:rPr>
                <w:rFonts w:asciiTheme="minorHAnsi" w:hAnsiTheme="minorHAnsi"/>
                <w:sz w:val="18"/>
                <w:szCs w:val="18"/>
              </w:rPr>
            </w:pPr>
            <w:r w:rsidRPr="00791DE8">
              <w:rPr>
                <w:rFonts w:asciiTheme="minorHAnsi" w:hAnsiTheme="minorHAnsi"/>
                <w:sz w:val="18"/>
                <w:szCs w:val="18"/>
              </w:rPr>
              <w:t xml:space="preserve"> (office common security) </w:t>
            </w:r>
          </w:p>
          <w:p w:rsidR="004C55E0" w:rsidRPr="00791DE8" w:rsidRDefault="004C55E0" w:rsidP="006D3D7E">
            <w:pPr>
              <w:spacing w:after="0"/>
              <w:ind w:left="-72"/>
              <w:jc w:val="left"/>
              <w:rPr>
                <w:rFonts w:asciiTheme="minorHAnsi" w:hAnsiTheme="minorHAnsi"/>
                <w:b/>
                <w:sz w:val="18"/>
                <w:szCs w:val="18"/>
              </w:rPr>
            </w:pPr>
            <w:r w:rsidRPr="00791DE8">
              <w:rPr>
                <w:rFonts w:asciiTheme="minorHAnsi" w:hAnsiTheme="minorHAnsi"/>
                <w:b/>
                <w:sz w:val="18"/>
                <w:szCs w:val="18"/>
              </w:rPr>
              <w:t xml:space="preserve"> Reimbursement Cost </w:t>
            </w:r>
          </w:p>
          <w:p w:rsidR="004C55E0" w:rsidRPr="00791DE8" w:rsidRDefault="004C55E0" w:rsidP="006D3D7E">
            <w:pPr>
              <w:jc w:val="left"/>
              <w:rPr>
                <w:rFonts w:asciiTheme="minorHAnsi" w:hAnsiTheme="minorHAnsi"/>
                <w:color w:val="FF0000"/>
                <w:sz w:val="18"/>
                <w:szCs w:val="18"/>
              </w:rPr>
            </w:pPr>
            <w:r w:rsidRPr="00791DE8">
              <w:rPr>
                <w:rFonts w:asciiTheme="minorHAnsi" w:hAnsiTheme="minorHAnsi"/>
                <w:sz w:val="18"/>
                <w:szCs w:val="18"/>
              </w:rPr>
              <w:t xml:space="preserve"> (to UNDP for support services)</w:t>
            </w: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b/>
                <w:sz w:val="18"/>
                <w:szCs w:val="18"/>
                <w:u w:val="single"/>
              </w:rPr>
            </w:pPr>
            <w:r w:rsidRPr="00791DE8">
              <w:rPr>
                <w:rFonts w:asciiTheme="minorHAnsi" w:hAnsiTheme="minorHAnsi"/>
                <w:b/>
                <w:sz w:val="18"/>
                <w:szCs w:val="18"/>
                <w:u w:val="single"/>
              </w:rPr>
              <w:t xml:space="preserve">Total </w:t>
            </w: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p>
        </w:tc>
        <w:tc>
          <w:tcPr>
            <w:tcW w:w="1418" w:type="dxa"/>
            <w:vMerge w:val="restart"/>
          </w:tcPr>
          <w:p w:rsidR="004C55E0" w:rsidRPr="00791DE8" w:rsidRDefault="004C55E0" w:rsidP="006D3D7E">
            <w:pPr>
              <w:rPr>
                <w:rFonts w:asciiTheme="minorHAnsi" w:hAnsiTheme="minorHAnsi"/>
                <w:sz w:val="18"/>
                <w:szCs w:val="18"/>
              </w:rPr>
            </w:pPr>
            <w:r w:rsidRPr="00791DE8">
              <w:rPr>
                <w:rFonts w:asciiTheme="minorHAnsi" w:hAnsiTheme="minorHAnsi"/>
                <w:sz w:val="18"/>
                <w:szCs w:val="18"/>
              </w:rPr>
              <w:t>138,300</w:t>
            </w: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r w:rsidRPr="00791DE8">
              <w:rPr>
                <w:rFonts w:asciiTheme="minorHAnsi" w:hAnsiTheme="minorHAnsi"/>
                <w:sz w:val="18"/>
                <w:szCs w:val="18"/>
              </w:rPr>
              <w:t>9,681.00</w:t>
            </w: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r w:rsidRPr="00791DE8">
              <w:rPr>
                <w:rFonts w:asciiTheme="minorHAnsi" w:hAnsiTheme="minorHAnsi"/>
                <w:sz w:val="18"/>
                <w:szCs w:val="18"/>
              </w:rPr>
              <w:t>3,858.57</w:t>
            </w: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r w:rsidRPr="00791DE8">
              <w:rPr>
                <w:rFonts w:asciiTheme="minorHAnsi" w:hAnsiTheme="minorHAnsi"/>
                <w:sz w:val="18"/>
                <w:szCs w:val="18"/>
              </w:rPr>
              <w:t>1,286.19</w:t>
            </w: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r w:rsidRPr="00791DE8">
              <w:rPr>
                <w:rFonts w:asciiTheme="minorHAnsi" w:hAnsiTheme="minorHAnsi"/>
                <w:sz w:val="18"/>
                <w:szCs w:val="18"/>
              </w:rPr>
              <w:t>1,286.19</w:t>
            </w: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b/>
                <w:sz w:val="18"/>
                <w:szCs w:val="18"/>
                <w:u w:val="single"/>
              </w:rPr>
            </w:pPr>
            <w:r w:rsidRPr="00791DE8">
              <w:rPr>
                <w:rFonts w:asciiTheme="minorHAnsi" w:hAnsiTheme="minorHAnsi"/>
                <w:b/>
                <w:sz w:val="18"/>
                <w:szCs w:val="18"/>
                <w:u w:val="single"/>
              </w:rPr>
              <w:t>154,411.95</w:t>
            </w:r>
          </w:p>
        </w:tc>
      </w:tr>
      <w:tr w:rsidR="004C55E0" w:rsidRPr="00B37F75" w:rsidTr="004C55E0">
        <w:trPr>
          <w:cantSplit/>
          <w:trHeight w:val="917"/>
        </w:trPr>
        <w:tc>
          <w:tcPr>
            <w:tcW w:w="2740" w:type="dxa"/>
            <w:vMerge/>
          </w:tcPr>
          <w:p w:rsidR="004C55E0" w:rsidRPr="00791DE8" w:rsidRDefault="004C55E0" w:rsidP="006D3D7E">
            <w:pPr>
              <w:jc w:val="left"/>
              <w:rPr>
                <w:rFonts w:asciiTheme="minorHAnsi" w:hAnsiTheme="minorHAnsi"/>
              </w:rPr>
            </w:pPr>
          </w:p>
        </w:tc>
        <w:tc>
          <w:tcPr>
            <w:tcW w:w="3662" w:type="dxa"/>
            <w:vMerge/>
            <w:vAlign w:val="center"/>
          </w:tcPr>
          <w:p w:rsidR="004C55E0" w:rsidRPr="00791DE8" w:rsidRDefault="004C55E0" w:rsidP="006D3D7E">
            <w:pPr>
              <w:spacing w:after="0"/>
              <w:rPr>
                <w:rFonts w:asciiTheme="minorHAnsi" w:hAnsiTheme="minorHAnsi"/>
                <w:iCs/>
                <w:sz w:val="16"/>
              </w:rPr>
            </w:pPr>
          </w:p>
        </w:tc>
        <w:tc>
          <w:tcPr>
            <w:tcW w:w="430" w:type="dxa"/>
            <w:vAlign w:val="center"/>
          </w:tcPr>
          <w:p w:rsidR="004C55E0" w:rsidRPr="00791DE8" w:rsidRDefault="004C55E0" w:rsidP="006D3D7E">
            <w:pPr>
              <w:jc w:val="center"/>
              <w:rPr>
                <w:rFonts w:asciiTheme="minorHAnsi" w:hAnsiTheme="minorHAnsi"/>
              </w:rPr>
            </w:pPr>
          </w:p>
        </w:tc>
        <w:tc>
          <w:tcPr>
            <w:tcW w:w="430" w:type="dxa"/>
            <w:shd w:val="clear" w:color="auto" w:fill="auto"/>
            <w:vAlign w:val="center"/>
          </w:tcPr>
          <w:p w:rsidR="004C55E0" w:rsidRPr="00791DE8" w:rsidRDefault="004C55E0" w:rsidP="006D3D7E">
            <w:pPr>
              <w:jc w:val="center"/>
              <w:rPr>
                <w:rFonts w:asciiTheme="minorHAnsi" w:hAnsiTheme="minorHAnsi"/>
                <w:sz w:val="16"/>
                <w:szCs w:val="16"/>
              </w:rPr>
            </w:pPr>
          </w:p>
        </w:tc>
        <w:tc>
          <w:tcPr>
            <w:tcW w:w="430" w:type="dxa"/>
            <w:shd w:val="clear" w:color="auto" w:fill="auto"/>
            <w:vAlign w:val="center"/>
          </w:tcPr>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r w:rsidRPr="00791DE8">
              <w:rPr>
                <w:rFonts w:asciiTheme="minorHAnsi" w:hAnsiTheme="minorHAnsi"/>
                <w:sz w:val="16"/>
                <w:szCs w:val="16"/>
              </w:rPr>
              <w:t>X</w:t>
            </w:r>
          </w:p>
        </w:tc>
        <w:tc>
          <w:tcPr>
            <w:tcW w:w="430" w:type="dxa"/>
            <w:shd w:val="clear" w:color="auto" w:fill="auto"/>
            <w:vAlign w:val="center"/>
          </w:tcPr>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r w:rsidRPr="00791DE8">
              <w:rPr>
                <w:rFonts w:asciiTheme="minorHAnsi" w:hAnsiTheme="minorHAnsi"/>
                <w:sz w:val="16"/>
                <w:szCs w:val="16"/>
              </w:rPr>
              <w:t>X</w:t>
            </w:r>
          </w:p>
        </w:tc>
        <w:tc>
          <w:tcPr>
            <w:tcW w:w="1953" w:type="dxa"/>
            <w:vMerge/>
            <w:vAlign w:val="center"/>
          </w:tcPr>
          <w:p w:rsidR="004C55E0" w:rsidRPr="00791DE8" w:rsidRDefault="004C55E0" w:rsidP="006D3D7E">
            <w:pPr>
              <w:rPr>
                <w:rFonts w:asciiTheme="minorHAnsi" w:hAnsiTheme="minorHAnsi"/>
              </w:rPr>
            </w:pPr>
          </w:p>
        </w:tc>
        <w:tc>
          <w:tcPr>
            <w:tcW w:w="863" w:type="dxa"/>
            <w:vMerge/>
            <w:vAlign w:val="center"/>
          </w:tcPr>
          <w:p w:rsidR="004C55E0" w:rsidRPr="00791DE8" w:rsidRDefault="004C55E0" w:rsidP="006D3D7E">
            <w:pPr>
              <w:rPr>
                <w:rFonts w:asciiTheme="minorHAnsi" w:hAnsiTheme="minorHAnsi"/>
                <w:sz w:val="18"/>
                <w:szCs w:val="18"/>
              </w:rPr>
            </w:pPr>
          </w:p>
        </w:tc>
        <w:tc>
          <w:tcPr>
            <w:tcW w:w="2399" w:type="dxa"/>
            <w:vMerge/>
            <w:vAlign w:val="center"/>
          </w:tcPr>
          <w:p w:rsidR="004C55E0" w:rsidRPr="00791DE8" w:rsidRDefault="004C55E0" w:rsidP="006D3D7E">
            <w:pPr>
              <w:rPr>
                <w:rFonts w:asciiTheme="minorHAnsi" w:hAnsiTheme="minorHAnsi"/>
                <w:sz w:val="18"/>
                <w:szCs w:val="18"/>
              </w:rPr>
            </w:pPr>
          </w:p>
        </w:tc>
        <w:tc>
          <w:tcPr>
            <w:tcW w:w="1418" w:type="dxa"/>
            <w:vMerge/>
          </w:tcPr>
          <w:p w:rsidR="004C55E0" w:rsidRPr="00791DE8" w:rsidRDefault="004C55E0" w:rsidP="006D3D7E">
            <w:pPr>
              <w:rPr>
                <w:rFonts w:asciiTheme="minorHAnsi" w:hAnsiTheme="minorHAnsi"/>
                <w:sz w:val="18"/>
                <w:szCs w:val="18"/>
              </w:rPr>
            </w:pPr>
          </w:p>
        </w:tc>
      </w:tr>
      <w:tr w:rsidR="004C55E0" w:rsidRPr="00B37F75" w:rsidTr="004C55E0">
        <w:trPr>
          <w:cantSplit/>
          <w:trHeight w:val="1282"/>
        </w:trPr>
        <w:tc>
          <w:tcPr>
            <w:tcW w:w="2740" w:type="dxa"/>
            <w:vMerge/>
          </w:tcPr>
          <w:p w:rsidR="004C55E0" w:rsidRPr="00791DE8" w:rsidRDefault="004C55E0" w:rsidP="006D3D7E">
            <w:pPr>
              <w:jc w:val="left"/>
              <w:rPr>
                <w:rFonts w:asciiTheme="minorHAnsi" w:hAnsiTheme="minorHAnsi"/>
              </w:rPr>
            </w:pPr>
          </w:p>
        </w:tc>
        <w:tc>
          <w:tcPr>
            <w:tcW w:w="3662" w:type="dxa"/>
            <w:vMerge/>
            <w:vAlign w:val="center"/>
          </w:tcPr>
          <w:p w:rsidR="004C55E0" w:rsidRPr="00791DE8" w:rsidRDefault="004C55E0" w:rsidP="006D3D7E">
            <w:pPr>
              <w:spacing w:after="0"/>
              <w:rPr>
                <w:rFonts w:asciiTheme="minorHAnsi" w:hAnsiTheme="minorHAnsi"/>
                <w:iCs/>
                <w:sz w:val="16"/>
              </w:rPr>
            </w:pPr>
          </w:p>
        </w:tc>
        <w:tc>
          <w:tcPr>
            <w:tcW w:w="430" w:type="dxa"/>
            <w:vAlign w:val="center"/>
          </w:tcPr>
          <w:p w:rsidR="004C55E0" w:rsidRPr="00791DE8" w:rsidRDefault="004C55E0" w:rsidP="006D3D7E">
            <w:pPr>
              <w:jc w:val="center"/>
              <w:rPr>
                <w:rFonts w:asciiTheme="minorHAnsi" w:hAnsiTheme="minorHAnsi"/>
              </w:rPr>
            </w:pPr>
          </w:p>
        </w:tc>
        <w:tc>
          <w:tcPr>
            <w:tcW w:w="430" w:type="dxa"/>
            <w:shd w:val="clear" w:color="auto" w:fill="auto"/>
            <w:vAlign w:val="center"/>
          </w:tcPr>
          <w:p w:rsidR="004C55E0" w:rsidRPr="00791DE8" w:rsidRDefault="004C55E0" w:rsidP="006D3D7E">
            <w:pPr>
              <w:jc w:val="center"/>
              <w:rPr>
                <w:rFonts w:asciiTheme="minorHAnsi" w:hAnsiTheme="minorHAnsi"/>
                <w:sz w:val="16"/>
                <w:szCs w:val="16"/>
              </w:rPr>
            </w:pPr>
          </w:p>
        </w:tc>
        <w:tc>
          <w:tcPr>
            <w:tcW w:w="430" w:type="dxa"/>
            <w:shd w:val="clear" w:color="auto" w:fill="auto"/>
            <w:vAlign w:val="center"/>
          </w:tcPr>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r w:rsidRPr="00791DE8">
              <w:rPr>
                <w:rFonts w:asciiTheme="minorHAnsi" w:hAnsiTheme="minorHAnsi"/>
                <w:sz w:val="16"/>
                <w:szCs w:val="16"/>
              </w:rPr>
              <w:t>X</w:t>
            </w:r>
          </w:p>
        </w:tc>
        <w:tc>
          <w:tcPr>
            <w:tcW w:w="430" w:type="dxa"/>
            <w:shd w:val="clear" w:color="auto" w:fill="auto"/>
            <w:vAlign w:val="center"/>
          </w:tcPr>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r w:rsidRPr="00791DE8">
              <w:rPr>
                <w:rFonts w:asciiTheme="minorHAnsi" w:hAnsiTheme="minorHAnsi"/>
                <w:sz w:val="16"/>
                <w:szCs w:val="16"/>
              </w:rPr>
              <w:t>X</w:t>
            </w:r>
          </w:p>
        </w:tc>
        <w:tc>
          <w:tcPr>
            <w:tcW w:w="1953" w:type="dxa"/>
            <w:vMerge/>
            <w:vAlign w:val="center"/>
          </w:tcPr>
          <w:p w:rsidR="004C55E0" w:rsidRPr="00791DE8" w:rsidRDefault="004C55E0" w:rsidP="006D3D7E">
            <w:pPr>
              <w:rPr>
                <w:rFonts w:asciiTheme="minorHAnsi" w:hAnsiTheme="minorHAnsi"/>
              </w:rPr>
            </w:pPr>
          </w:p>
        </w:tc>
        <w:tc>
          <w:tcPr>
            <w:tcW w:w="863" w:type="dxa"/>
            <w:vMerge/>
            <w:vAlign w:val="center"/>
          </w:tcPr>
          <w:p w:rsidR="004C55E0" w:rsidRPr="00791DE8" w:rsidRDefault="004C55E0" w:rsidP="006D3D7E">
            <w:pPr>
              <w:rPr>
                <w:rFonts w:asciiTheme="minorHAnsi" w:hAnsiTheme="minorHAnsi"/>
                <w:sz w:val="18"/>
                <w:szCs w:val="18"/>
              </w:rPr>
            </w:pPr>
          </w:p>
        </w:tc>
        <w:tc>
          <w:tcPr>
            <w:tcW w:w="2399" w:type="dxa"/>
            <w:vMerge/>
            <w:vAlign w:val="center"/>
          </w:tcPr>
          <w:p w:rsidR="004C55E0" w:rsidRPr="00791DE8" w:rsidRDefault="004C55E0" w:rsidP="006D3D7E">
            <w:pPr>
              <w:rPr>
                <w:rFonts w:asciiTheme="minorHAnsi" w:hAnsiTheme="minorHAnsi"/>
                <w:sz w:val="18"/>
                <w:szCs w:val="18"/>
              </w:rPr>
            </w:pPr>
          </w:p>
        </w:tc>
        <w:tc>
          <w:tcPr>
            <w:tcW w:w="1418" w:type="dxa"/>
            <w:vMerge/>
          </w:tcPr>
          <w:p w:rsidR="004C55E0" w:rsidRPr="00791DE8" w:rsidRDefault="004C55E0" w:rsidP="006D3D7E">
            <w:pPr>
              <w:rPr>
                <w:rFonts w:asciiTheme="minorHAnsi" w:hAnsiTheme="minorHAnsi"/>
                <w:sz w:val="18"/>
                <w:szCs w:val="18"/>
              </w:rPr>
            </w:pPr>
          </w:p>
        </w:tc>
      </w:tr>
      <w:tr w:rsidR="004C55E0" w:rsidRPr="00B37F75" w:rsidTr="004C55E0">
        <w:trPr>
          <w:cantSplit/>
          <w:trHeight w:val="1520"/>
        </w:trPr>
        <w:tc>
          <w:tcPr>
            <w:tcW w:w="2740" w:type="dxa"/>
            <w:vMerge/>
            <w:shd w:val="clear" w:color="auto" w:fill="CCCCCC"/>
          </w:tcPr>
          <w:p w:rsidR="004C55E0" w:rsidRPr="00791DE8" w:rsidRDefault="004C55E0" w:rsidP="006D3D7E">
            <w:pPr>
              <w:jc w:val="left"/>
              <w:rPr>
                <w:rFonts w:asciiTheme="minorHAnsi" w:hAnsiTheme="minorHAnsi"/>
              </w:rPr>
            </w:pPr>
          </w:p>
        </w:tc>
        <w:tc>
          <w:tcPr>
            <w:tcW w:w="3662" w:type="dxa"/>
            <w:vMerge/>
            <w:vAlign w:val="center"/>
          </w:tcPr>
          <w:p w:rsidR="004C55E0" w:rsidRPr="00791DE8" w:rsidRDefault="004C55E0" w:rsidP="006D3D7E">
            <w:pPr>
              <w:spacing w:after="0"/>
              <w:rPr>
                <w:rFonts w:asciiTheme="minorHAnsi" w:hAnsiTheme="minorHAnsi"/>
                <w:iCs/>
                <w:sz w:val="16"/>
              </w:rPr>
            </w:pPr>
          </w:p>
        </w:tc>
        <w:tc>
          <w:tcPr>
            <w:tcW w:w="430" w:type="dxa"/>
            <w:tcBorders>
              <w:top w:val="single" w:sz="4" w:space="0" w:color="auto"/>
            </w:tcBorders>
            <w:vAlign w:val="center"/>
          </w:tcPr>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tc>
        <w:tc>
          <w:tcPr>
            <w:tcW w:w="430" w:type="dxa"/>
            <w:tcBorders>
              <w:top w:val="single" w:sz="4" w:space="0" w:color="auto"/>
            </w:tcBorders>
            <w:vAlign w:val="center"/>
          </w:tcPr>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tc>
        <w:tc>
          <w:tcPr>
            <w:tcW w:w="430" w:type="dxa"/>
            <w:tcBorders>
              <w:top w:val="single" w:sz="4" w:space="0" w:color="auto"/>
            </w:tcBorders>
            <w:vAlign w:val="center"/>
          </w:tcPr>
          <w:p w:rsidR="004C55E0" w:rsidRPr="00791DE8" w:rsidRDefault="004C55E0" w:rsidP="006D3D7E">
            <w:pPr>
              <w:jc w:val="center"/>
              <w:rPr>
                <w:rFonts w:asciiTheme="minorHAnsi" w:hAnsiTheme="minorHAnsi"/>
                <w:sz w:val="16"/>
                <w:szCs w:val="16"/>
              </w:rPr>
            </w:pPr>
          </w:p>
        </w:tc>
        <w:tc>
          <w:tcPr>
            <w:tcW w:w="430" w:type="dxa"/>
            <w:tcBorders>
              <w:top w:val="single" w:sz="4" w:space="0" w:color="auto"/>
            </w:tcBorders>
            <w:vAlign w:val="center"/>
          </w:tcPr>
          <w:p w:rsidR="004C55E0" w:rsidRPr="00791DE8" w:rsidRDefault="004C55E0" w:rsidP="006D3D7E">
            <w:pPr>
              <w:jc w:val="center"/>
              <w:rPr>
                <w:rFonts w:asciiTheme="minorHAnsi" w:hAnsiTheme="minorHAnsi"/>
                <w:sz w:val="16"/>
                <w:szCs w:val="16"/>
              </w:rPr>
            </w:pPr>
          </w:p>
        </w:tc>
        <w:tc>
          <w:tcPr>
            <w:tcW w:w="1953" w:type="dxa"/>
            <w:vMerge/>
            <w:vAlign w:val="center"/>
          </w:tcPr>
          <w:p w:rsidR="004C55E0" w:rsidRPr="00791DE8" w:rsidRDefault="004C55E0" w:rsidP="006D3D7E">
            <w:pPr>
              <w:rPr>
                <w:rFonts w:asciiTheme="minorHAnsi" w:hAnsiTheme="minorHAnsi"/>
              </w:rPr>
            </w:pPr>
          </w:p>
        </w:tc>
        <w:tc>
          <w:tcPr>
            <w:tcW w:w="863" w:type="dxa"/>
            <w:vMerge/>
            <w:vAlign w:val="center"/>
          </w:tcPr>
          <w:p w:rsidR="004C55E0" w:rsidRPr="00791DE8" w:rsidRDefault="004C55E0" w:rsidP="006D3D7E">
            <w:pPr>
              <w:rPr>
                <w:rFonts w:asciiTheme="minorHAnsi" w:hAnsiTheme="minorHAnsi"/>
                <w:sz w:val="18"/>
                <w:szCs w:val="18"/>
              </w:rPr>
            </w:pPr>
          </w:p>
        </w:tc>
        <w:tc>
          <w:tcPr>
            <w:tcW w:w="2399" w:type="dxa"/>
            <w:vMerge/>
            <w:vAlign w:val="center"/>
          </w:tcPr>
          <w:p w:rsidR="004C55E0" w:rsidRPr="00791DE8" w:rsidRDefault="004C55E0" w:rsidP="006D3D7E">
            <w:pPr>
              <w:rPr>
                <w:rFonts w:asciiTheme="minorHAnsi" w:hAnsiTheme="minorHAnsi"/>
                <w:sz w:val="18"/>
                <w:szCs w:val="18"/>
              </w:rPr>
            </w:pPr>
          </w:p>
        </w:tc>
        <w:tc>
          <w:tcPr>
            <w:tcW w:w="1418" w:type="dxa"/>
            <w:vMerge/>
          </w:tcPr>
          <w:p w:rsidR="004C55E0" w:rsidRPr="00791DE8" w:rsidRDefault="004C55E0" w:rsidP="006D3D7E">
            <w:pPr>
              <w:rPr>
                <w:rFonts w:asciiTheme="minorHAnsi" w:hAnsiTheme="minorHAnsi"/>
                <w:sz w:val="18"/>
                <w:szCs w:val="18"/>
              </w:rPr>
            </w:pPr>
          </w:p>
        </w:tc>
      </w:tr>
      <w:tr w:rsidR="004C55E0" w:rsidRPr="00B37F75" w:rsidTr="004C55E0">
        <w:trPr>
          <w:cantSplit/>
          <w:trHeight w:val="1997"/>
        </w:trPr>
        <w:tc>
          <w:tcPr>
            <w:tcW w:w="2740" w:type="dxa"/>
            <w:vMerge/>
            <w:shd w:val="clear" w:color="auto" w:fill="CCCCCC"/>
          </w:tcPr>
          <w:p w:rsidR="004C55E0" w:rsidRPr="00791DE8" w:rsidRDefault="004C55E0" w:rsidP="006D3D7E">
            <w:pPr>
              <w:jc w:val="left"/>
              <w:rPr>
                <w:rFonts w:asciiTheme="minorHAnsi" w:hAnsiTheme="minorHAnsi"/>
              </w:rPr>
            </w:pPr>
          </w:p>
        </w:tc>
        <w:tc>
          <w:tcPr>
            <w:tcW w:w="3662" w:type="dxa"/>
            <w:vMerge w:val="restart"/>
            <w:vAlign w:val="center"/>
          </w:tcPr>
          <w:p w:rsidR="004C55E0" w:rsidRPr="00791DE8" w:rsidRDefault="004C55E0" w:rsidP="006D3D7E">
            <w:pPr>
              <w:spacing w:after="0"/>
              <w:rPr>
                <w:rFonts w:asciiTheme="minorHAnsi" w:hAnsiTheme="minorHAnsi"/>
                <w:b/>
                <w:iCs/>
                <w:sz w:val="18"/>
                <w:szCs w:val="18"/>
              </w:rPr>
            </w:pPr>
            <w:r w:rsidRPr="00791DE8">
              <w:rPr>
                <w:rFonts w:asciiTheme="minorHAnsi" w:hAnsiTheme="minorHAnsi"/>
                <w:b/>
                <w:iCs/>
                <w:sz w:val="18"/>
                <w:szCs w:val="18"/>
              </w:rPr>
              <w:t xml:space="preserve">1.3 Activity result </w:t>
            </w:r>
          </w:p>
          <w:p w:rsidR="004C55E0" w:rsidRPr="00791DE8" w:rsidRDefault="004C55E0" w:rsidP="006D3D7E">
            <w:pPr>
              <w:autoSpaceDE w:val="0"/>
              <w:autoSpaceDN w:val="0"/>
              <w:adjustRightInd w:val="0"/>
              <w:spacing w:after="0"/>
              <w:jc w:val="left"/>
              <w:rPr>
                <w:rFonts w:asciiTheme="minorHAnsi" w:hAnsiTheme="minorHAnsi"/>
                <w:b/>
                <w:iCs/>
                <w:sz w:val="18"/>
                <w:szCs w:val="18"/>
              </w:rPr>
            </w:pPr>
            <w:r w:rsidRPr="00791DE8">
              <w:rPr>
                <w:rFonts w:asciiTheme="minorHAnsi" w:hAnsiTheme="minorHAnsi" w:cs="Arial Narrow"/>
                <w:b/>
                <w:sz w:val="18"/>
                <w:szCs w:val="18"/>
              </w:rPr>
              <w:t>National/international researchers and programme developers and analysts for risk mapping, research and analysis support.</w:t>
            </w:r>
          </w:p>
          <w:p w:rsidR="004C55E0" w:rsidRPr="00791DE8" w:rsidRDefault="004C55E0" w:rsidP="006D3D7E">
            <w:pPr>
              <w:spacing w:after="0"/>
              <w:jc w:val="left"/>
              <w:rPr>
                <w:rFonts w:asciiTheme="minorHAnsi" w:hAnsiTheme="minorHAnsi"/>
                <w:color w:val="000000"/>
                <w:sz w:val="18"/>
                <w:szCs w:val="18"/>
              </w:rPr>
            </w:pPr>
          </w:p>
          <w:p w:rsidR="004C55E0" w:rsidRPr="00791DE8" w:rsidRDefault="004C55E0" w:rsidP="006D3D7E">
            <w:pPr>
              <w:spacing w:after="0"/>
              <w:jc w:val="left"/>
              <w:rPr>
                <w:rFonts w:asciiTheme="minorHAnsi" w:hAnsiTheme="minorHAnsi"/>
                <w:color w:val="000000"/>
                <w:sz w:val="18"/>
                <w:szCs w:val="18"/>
              </w:rPr>
            </w:pPr>
            <w:r w:rsidRPr="00791DE8">
              <w:rPr>
                <w:rFonts w:asciiTheme="minorHAnsi" w:hAnsiTheme="minorHAnsi"/>
                <w:color w:val="000000"/>
                <w:sz w:val="18"/>
                <w:szCs w:val="18"/>
              </w:rPr>
              <w:t xml:space="preserve">2.3.1. </w:t>
            </w:r>
            <w:r w:rsidRPr="00791DE8">
              <w:rPr>
                <w:rFonts w:asciiTheme="minorHAnsi" w:hAnsiTheme="minorHAnsi"/>
                <w:b/>
                <w:bCs/>
                <w:color w:val="000000"/>
                <w:sz w:val="18"/>
                <w:szCs w:val="18"/>
              </w:rPr>
              <w:t>Action</w:t>
            </w:r>
            <w:r w:rsidRPr="00791DE8">
              <w:rPr>
                <w:rFonts w:asciiTheme="minorHAnsi" w:hAnsiTheme="minorHAnsi"/>
                <w:color w:val="000000"/>
                <w:sz w:val="18"/>
                <w:szCs w:val="18"/>
              </w:rPr>
              <w:t xml:space="preserve"> – Recruitment technical GIS/Database consultants. </w:t>
            </w:r>
          </w:p>
          <w:p w:rsidR="004C55E0" w:rsidRPr="00791DE8" w:rsidRDefault="004C55E0" w:rsidP="006D3D7E">
            <w:pPr>
              <w:spacing w:after="0"/>
              <w:jc w:val="left"/>
              <w:rPr>
                <w:rFonts w:asciiTheme="minorHAnsi" w:hAnsiTheme="minorHAnsi"/>
                <w:color w:val="000000"/>
                <w:sz w:val="18"/>
                <w:szCs w:val="18"/>
              </w:rPr>
            </w:pPr>
          </w:p>
          <w:p w:rsidR="004C55E0" w:rsidRPr="00791DE8" w:rsidRDefault="004C55E0" w:rsidP="006D3D7E">
            <w:pPr>
              <w:spacing w:after="0"/>
              <w:jc w:val="left"/>
              <w:rPr>
                <w:rFonts w:asciiTheme="minorHAnsi" w:hAnsiTheme="minorHAnsi"/>
                <w:color w:val="000000"/>
                <w:sz w:val="18"/>
                <w:szCs w:val="18"/>
              </w:rPr>
            </w:pPr>
          </w:p>
          <w:p w:rsidR="004C55E0" w:rsidRPr="00791DE8" w:rsidRDefault="004C55E0" w:rsidP="006D3D7E">
            <w:pPr>
              <w:spacing w:after="0"/>
              <w:jc w:val="left"/>
              <w:rPr>
                <w:rFonts w:asciiTheme="minorHAnsi" w:hAnsiTheme="minorHAnsi"/>
                <w:color w:val="000000"/>
                <w:sz w:val="18"/>
                <w:szCs w:val="18"/>
              </w:rPr>
            </w:pPr>
            <w:r w:rsidRPr="00791DE8">
              <w:rPr>
                <w:rFonts w:asciiTheme="minorHAnsi" w:hAnsiTheme="minorHAnsi"/>
                <w:color w:val="000000"/>
                <w:sz w:val="18"/>
                <w:szCs w:val="18"/>
              </w:rPr>
              <w:t xml:space="preserve">2.3.2 Consultants to support SSCCSE and state counterpart training </w:t>
            </w:r>
          </w:p>
          <w:p w:rsidR="004C55E0" w:rsidRPr="00791DE8" w:rsidRDefault="004C55E0" w:rsidP="006D3D7E">
            <w:pPr>
              <w:spacing w:after="0"/>
              <w:jc w:val="left"/>
              <w:rPr>
                <w:rFonts w:asciiTheme="minorHAnsi" w:hAnsiTheme="minorHAnsi"/>
                <w:color w:val="000000"/>
                <w:sz w:val="18"/>
                <w:szCs w:val="18"/>
              </w:rPr>
            </w:pPr>
          </w:p>
          <w:p w:rsidR="004C55E0" w:rsidRPr="00791DE8" w:rsidRDefault="004C55E0" w:rsidP="006D3D7E">
            <w:pPr>
              <w:spacing w:after="0"/>
              <w:jc w:val="left"/>
              <w:rPr>
                <w:rFonts w:asciiTheme="minorHAnsi" w:hAnsiTheme="minorHAnsi"/>
                <w:color w:val="000000"/>
                <w:sz w:val="18"/>
                <w:szCs w:val="18"/>
              </w:rPr>
            </w:pPr>
          </w:p>
          <w:p w:rsidR="004C55E0" w:rsidRPr="00791DE8" w:rsidRDefault="004C55E0" w:rsidP="006D3D7E">
            <w:pPr>
              <w:spacing w:after="0"/>
              <w:jc w:val="left"/>
              <w:rPr>
                <w:rFonts w:asciiTheme="minorHAnsi" w:hAnsiTheme="minorHAnsi"/>
                <w:color w:val="000000"/>
                <w:sz w:val="18"/>
                <w:szCs w:val="18"/>
              </w:rPr>
            </w:pPr>
          </w:p>
          <w:p w:rsidR="004C55E0" w:rsidRPr="00791DE8" w:rsidRDefault="004C55E0" w:rsidP="006D3D7E">
            <w:pPr>
              <w:spacing w:after="0"/>
              <w:jc w:val="left"/>
              <w:rPr>
                <w:rFonts w:asciiTheme="minorHAnsi" w:hAnsiTheme="minorHAnsi"/>
                <w:color w:val="000000"/>
                <w:sz w:val="18"/>
                <w:szCs w:val="18"/>
              </w:rPr>
            </w:pPr>
          </w:p>
          <w:p w:rsidR="004C55E0" w:rsidRPr="00791DE8" w:rsidRDefault="004C55E0" w:rsidP="006D3D7E">
            <w:pPr>
              <w:spacing w:after="0"/>
              <w:jc w:val="left"/>
              <w:rPr>
                <w:rFonts w:asciiTheme="minorHAnsi" w:hAnsiTheme="minorHAnsi"/>
                <w:color w:val="000000"/>
                <w:sz w:val="18"/>
                <w:szCs w:val="18"/>
              </w:rPr>
            </w:pPr>
          </w:p>
          <w:p w:rsidR="004C55E0" w:rsidRPr="00791DE8" w:rsidRDefault="004C55E0" w:rsidP="006D3D7E">
            <w:pPr>
              <w:spacing w:after="0"/>
              <w:jc w:val="left"/>
              <w:rPr>
                <w:rFonts w:asciiTheme="minorHAnsi" w:hAnsiTheme="minorHAnsi"/>
                <w:b/>
                <w:iCs/>
                <w:sz w:val="18"/>
                <w:szCs w:val="18"/>
              </w:rPr>
            </w:pPr>
          </w:p>
        </w:tc>
        <w:tc>
          <w:tcPr>
            <w:tcW w:w="430" w:type="dxa"/>
            <w:tcBorders>
              <w:top w:val="single" w:sz="4" w:space="0" w:color="auto"/>
              <w:bottom w:val="single" w:sz="4" w:space="0" w:color="auto"/>
            </w:tcBorders>
            <w:vAlign w:val="center"/>
          </w:tcPr>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tc>
        <w:tc>
          <w:tcPr>
            <w:tcW w:w="430" w:type="dxa"/>
            <w:tcBorders>
              <w:top w:val="single" w:sz="4" w:space="0" w:color="auto"/>
              <w:bottom w:val="single" w:sz="4" w:space="0" w:color="auto"/>
            </w:tcBorders>
            <w:vAlign w:val="center"/>
          </w:tcPr>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tc>
        <w:tc>
          <w:tcPr>
            <w:tcW w:w="430" w:type="dxa"/>
            <w:tcBorders>
              <w:top w:val="single" w:sz="4" w:space="0" w:color="auto"/>
              <w:bottom w:val="single" w:sz="4" w:space="0" w:color="auto"/>
            </w:tcBorders>
            <w:vAlign w:val="center"/>
          </w:tcPr>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r w:rsidRPr="00791DE8">
              <w:rPr>
                <w:rFonts w:asciiTheme="minorHAnsi" w:hAnsiTheme="minorHAnsi"/>
                <w:sz w:val="16"/>
                <w:szCs w:val="16"/>
              </w:rPr>
              <w:t>X</w:t>
            </w:r>
          </w:p>
        </w:tc>
        <w:tc>
          <w:tcPr>
            <w:tcW w:w="430" w:type="dxa"/>
            <w:tcBorders>
              <w:top w:val="single" w:sz="4" w:space="0" w:color="auto"/>
              <w:bottom w:val="single" w:sz="4" w:space="0" w:color="auto"/>
            </w:tcBorders>
            <w:vAlign w:val="center"/>
          </w:tcPr>
          <w:p w:rsidR="004C55E0" w:rsidRPr="00791DE8" w:rsidRDefault="004C55E0" w:rsidP="006D3D7E">
            <w:pPr>
              <w:jc w:val="center"/>
              <w:rPr>
                <w:rFonts w:asciiTheme="minorHAnsi" w:hAnsiTheme="minorHAnsi"/>
                <w:sz w:val="16"/>
                <w:szCs w:val="16"/>
              </w:rPr>
            </w:pPr>
          </w:p>
        </w:tc>
        <w:tc>
          <w:tcPr>
            <w:tcW w:w="1953" w:type="dxa"/>
            <w:vMerge w:val="restart"/>
            <w:vAlign w:val="center"/>
          </w:tcPr>
          <w:p w:rsidR="004C55E0" w:rsidRPr="00791DE8" w:rsidRDefault="004C55E0" w:rsidP="006D3D7E">
            <w:pPr>
              <w:rPr>
                <w:rFonts w:asciiTheme="minorHAnsi" w:hAnsiTheme="minorHAnsi"/>
              </w:rPr>
            </w:pPr>
          </w:p>
        </w:tc>
        <w:tc>
          <w:tcPr>
            <w:tcW w:w="863" w:type="dxa"/>
            <w:vMerge w:val="restart"/>
            <w:vAlign w:val="center"/>
          </w:tcPr>
          <w:p w:rsidR="004C55E0" w:rsidRPr="00791DE8" w:rsidRDefault="004C55E0" w:rsidP="006D3D7E">
            <w:pPr>
              <w:rPr>
                <w:rFonts w:asciiTheme="minorHAnsi" w:hAnsiTheme="minorHAnsi"/>
                <w:sz w:val="18"/>
                <w:szCs w:val="18"/>
              </w:rPr>
            </w:pPr>
            <w:r w:rsidRPr="00791DE8">
              <w:rPr>
                <w:rFonts w:asciiTheme="minorHAnsi" w:hAnsiTheme="minorHAnsi"/>
                <w:sz w:val="18"/>
                <w:szCs w:val="18"/>
              </w:rPr>
              <w:t xml:space="preserve">UNDP </w:t>
            </w:r>
            <w:proofErr w:type="spellStart"/>
            <w:r w:rsidRPr="00791DE8">
              <w:rPr>
                <w:rFonts w:asciiTheme="minorHAnsi" w:hAnsiTheme="minorHAnsi"/>
                <w:sz w:val="18"/>
                <w:szCs w:val="18"/>
              </w:rPr>
              <w:t>DFiD</w:t>
            </w:r>
            <w:proofErr w:type="spellEnd"/>
            <w:r w:rsidRPr="00791DE8">
              <w:rPr>
                <w:rFonts w:asciiTheme="minorHAnsi" w:hAnsiTheme="minorHAnsi"/>
                <w:sz w:val="18"/>
                <w:szCs w:val="18"/>
              </w:rPr>
              <w:t>, EU, Spain</w:t>
            </w:r>
          </w:p>
        </w:tc>
        <w:tc>
          <w:tcPr>
            <w:tcW w:w="2399" w:type="dxa"/>
            <w:vMerge w:val="restart"/>
            <w:vAlign w:val="center"/>
          </w:tcPr>
          <w:p w:rsidR="004C55E0" w:rsidRPr="00791DE8" w:rsidRDefault="004C55E0" w:rsidP="006D3D7E">
            <w:pPr>
              <w:rPr>
                <w:rFonts w:asciiTheme="minorHAnsi" w:hAnsiTheme="minorHAnsi"/>
                <w:sz w:val="18"/>
                <w:szCs w:val="18"/>
              </w:rPr>
            </w:pPr>
            <w:r w:rsidRPr="00791DE8">
              <w:rPr>
                <w:rFonts w:asciiTheme="minorHAnsi" w:hAnsiTheme="minorHAnsi"/>
                <w:sz w:val="18"/>
                <w:szCs w:val="18"/>
              </w:rPr>
              <w:t xml:space="preserve">Salaries, consultancy costs  </w:t>
            </w: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r w:rsidRPr="00791DE8">
              <w:rPr>
                <w:rFonts w:asciiTheme="minorHAnsi" w:hAnsiTheme="minorHAnsi"/>
                <w:sz w:val="18"/>
                <w:szCs w:val="18"/>
              </w:rPr>
              <w:t xml:space="preserve">07% GMS </w:t>
            </w:r>
          </w:p>
          <w:p w:rsidR="004C55E0" w:rsidRPr="00791DE8" w:rsidRDefault="004C55E0" w:rsidP="006D3D7E">
            <w:pPr>
              <w:rPr>
                <w:rFonts w:asciiTheme="minorHAnsi" w:hAnsiTheme="minorHAnsi"/>
                <w:sz w:val="18"/>
                <w:szCs w:val="18"/>
              </w:rPr>
            </w:pPr>
          </w:p>
          <w:p w:rsidR="004C55E0" w:rsidRPr="00791DE8" w:rsidRDefault="004C55E0" w:rsidP="006D3D7E">
            <w:pPr>
              <w:spacing w:after="0"/>
              <w:ind w:left="-78"/>
              <w:jc w:val="left"/>
              <w:rPr>
                <w:rFonts w:asciiTheme="minorHAnsi" w:hAnsiTheme="minorHAnsi"/>
                <w:b/>
                <w:sz w:val="18"/>
                <w:szCs w:val="18"/>
              </w:rPr>
            </w:pPr>
            <w:r w:rsidRPr="00791DE8">
              <w:rPr>
                <w:rFonts w:asciiTheme="minorHAnsi" w:hAnsiTheme="minorHAnsi"/>
                <w:b/>
                <w:sz w:val="18"/>
                <w:szCs w:val="18"/>
              </w:rPr>
              <w:t xml:space="preserve">Rental &amp; Maintenance   </w:t>
            </w:r>
          </w:p>
          <w:p w:rsidR="004C55E0" w:rsidRPr="00791DE8" w:rsidRDefault="004C55E0" w:rsidP="006D3D7E">
            <w:pPr>
              <w:spacing w:after="100"/>
              <w:ind w:left="-78"/>
              <w:jc w:val="left"/>
              <w:rPr>
                <w:rFonts w:asciiTheme="minorHAnsi" w:hAnsiTheme="minorHAnsi"/>
                <w:sz w:val="18"/>
                <w:szCs w:val="18"/>
              </w:rPr>
            </w:pPr>
            <w:r w:rsidRPr="00791DE8">
              <w:rPr>
                <w:rFonts w:asciiTheme="minorHAnsi" w:hAnsiTheme="minorHAnsi"/>
                <w:sz w:val="18"/>
                <w:szCs w:val="18"/>
              </w:rPr>
              <w:t xml:space="preserve"> (common services- premises)</w:t>
            </w:r>
          </w:p>
          <w:p w:rsidR="004C55E0" w:rsidRPr="00791DE8" w:rsidRDefault="004C55E0" w:rsidP="006D3D7E">
            <w:pPr>
              <w:spacing w:after="0"/>
              <w:ind w:left="-78"/>
              <w:jc w:val="left"/>
              <w:rPr>
                <w:rFonts w:asciiTheme="minorHAnsi" w:hAnsiTheme="minorHAnsi"/>
                <w:b/>
                <w:sz w:val="18"/>
                <w:szCs w:val="18"/>
              </w:rPr>
            </w:pPr>
            <w:r w:rsidRPr="00791DE8">
              <w:rPr>
                <w:rFonts w:asciiTheme="minorHAnsi" w:hAnsiTheme="minorHAnsi"/>
                <w:sz w:val="18"/>
                <w:szCs w:val="18"/>
              </w:rPr>
              <w:t xml:space="preserve"> </w:t>
            </w:r>
            <w:r w:rsidRPr="00791DE8">
              <w:rPr>
                <w:rFonts w:asciiTheme="minorHAnsi" w:hAnsiTheme="minorHAnsi"/>
                <w:b/>
                <w:sz w:val="18"/>
                <w:szCs w:val="18"/>
              </w:rPr>
              <w:t xml:space="preserve">Contribution </w:t>
            </w:r>
          </w:p>
          <w:p w:rsidR="004C55E0" w:rsidRPr="00791DE8" w:rsidRDefault="004C55E0" w:rsidP="006D3D7E">
            <w:pPr>
              <w:spacing w:after="100"/>
              <w:ind w:left="-78"/>
              <w:jc w:val="left"/>
              <w:rPr>
                <w:rFonts w:asciiTheme="minorHAnsi" w:hAnsiTheme="minorHAnsi"/>
                <w:sz w:val="18"/>
                <w:szCs w:val="18"/>
              </w:rPr>
            </w:pPr>
            <w:r w:rsidRPr="00791DE8">
              <w:rPr>
                <w:rFonts w:asciiTheme="minorHAnsi" w:hAnsiTheme="minorHAnsi"/>
                <w:sz w:val="18"/>
                <w:szCs w:val="18"/>
              </w:rPr>
              <w:t xml:space="preserve"> (office common security) </w:t>
            </w:r>
          </w:p>
          <w:p w:rsidR="004C55E0" w:rsidRPr="00791DE8" w:rsidRDefault="004C55E0" w:rsidP="006D3D7E">
            <w:pPr>
              <w:spacing w:after="0"/>
              <w:ind w:left="-72"/>
              <w:jc w:val="left"/>
              <w:rPr>
                <w:rFonts w:asciiTheme="minorHAnsi" w:hAnsiTheme="minorHAnsi"/>
                <w:b/>
                <w:sz w:val="18"/>
                <w:szCs w:val="18"/>
              </w:rPr>
            </w:pPr>
            <w:r w:rsidRPr="00791DE8">
              <w:rPr>
                <w:rFonts w:asciiTheme="minorHAnsi" w:hAnsiTheme="minorHAnsi"/>
                <w:b/>
                <w:sz w:val="18"/>
                <w:szCs w:val="18"/>
              </w:rPr>
              <w:t xml:space="preserve"> Reimbursement Cost </w:t>
            </w:r>
          </w:p>
          <w:p w:rsidR="004C55E0" w:rsidRPr="00791DE8" w:rsidRDefault="004C55E0" w:rsidP="006D3D7E">
            <w:pPr>
              <w:jc w:val="left"/>
              <w:rPr>
                <w:rFonts w:asciiTheme="minorHAnsi" w:hAnsiTheme="minorHAnsi"/>
                <w:color w:val="FF0000"/>
                <w:sz w:val="18"/>
                <w:szCs w:val="18"/>
              </w:rPr>
            </w:pPr>
            <w:r w:rsidRPr="00791DE8">
              <w:rPr>
                <w:rFonts w:asciiTheme="minorHAnsi" w:hAnsiTheme="minorHAnsi"/>
                <w:sz w:val="18"/>
                <w:szCs w:val="18"/>
              </w:rPr>
              <w:t xml:space="preserve"> (to UNDP for support services)</w:t>
            </w: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r w:rsidRPr="00791DE8">
              <w:rPr>
                <w:rFonts w:asciiTheme="minorHAnsi" w:hAnsiTheme="minorHAnsi"/>
                <w:b/>
                <w:sz w:val="18"/>
                <w:szCs w:val="18"/>
                <w:u w:val="single"/>
              </w:rPr>
              <w:t xml:space="preserve">Total </w:t>
            </w:r>
          </w:p>
        </w:tc>
        <w:tc>
          <w:tcPr>
            <w:tcW w:w="1418" w:type="dxa"/>
            <w:vMerge w:val="restart"/>
          </w:tcPr>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r w:rsidRPr="00791DE8">
              <w:rPr>
                <w:rFonts w:asciiTheme="minorHAnsi" w:hAnsiTheme="minorHAnsi"/>
                <w:sz w:val="18"/>
                <w:szCs w:val="18"/>
              </w:rPr>
              <w:t>90,000</w:t>
            </w: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r w:rsidRPr="00791DE8">
              <w:rPr>
                <w:rFonts w:asciiTheme="minorHAnsi" w:hAnsiTheme="minorHAnsi"/>
                <w:sz w:val="18"/>
                <w:szCs w:val="18"/>
              </w:rPr>
              <w:t>6,300</w:t>
            </w: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r w:rsidRPr="00791DE8">
              <w:rPr>
                <w:rFonts w:asciiTheme="minorHAnsi" w:hAnsiTheme="minorHAnsi"/>
                <w:sz w:val="18"/>
                <w:szCs w:val="18"/>
              </w:rPr>
              <w:t>2,511</w:t>
            </w: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r w:rsidRPr="00791DE8">
              <w:rPr>
                <w:rFonts w:asciiTheme="minorHAnsi" w:hAnsiTheme="minorHAnsi"/>
                <w:sz w:val="18"/>
                <w:szCs w:val="18"/>
              </w:rPr>
              <w:t>837.00</w:t>
            </w: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r w:rsidRPr="00791DE8">
              <w:rPr>
                <w:rFonts w:asciiTheme="minorHAnsi" w:hAnsiTheme="minorHAnsi"/>
                <w:sz w:val="18"/>
                <w:szCs w:val="18"/>
              </w:rPr>
              <w:t>837.00</w:t>
            </w:r>
          </w:p>
          <w:p w:rsidR="004C55E0" w:rsidRPr="00791DE8" w:rsidRDefault="004C55E0" w:rsidP="006D3D7E">
            <w:pPr>
              <w:rPr>
                <w:rFonts w:asciiTheme="minorHAnsi" w:hAnsiTheme="minorHAnsi"/>
                <w:b/>
                <w:sz w:val="18"/>
                <w:szCs w:val="18"/>
                <w:u w:val="single"/>
              </w:rPr>
            </w:pPr>
            <w:r w:rsidRPr="00791DE8">
              <w:rPr>
                <w:rFonts w:asciiTheme="minorHAnsi" w:hAnsiTheme="minorHAnsi"/>
                <w:b/>
                <w:sz w:val="18"/>
                <w:szCs w:val="18"/>
                <w:u w:val="single"/>
              </w:rPr>
              <w:t>100,485</w:t>
            </w:r>
          </w:p>
        </w:tc>
      </w:tr>
      <w:tr w:rsidR="004C55E0" w:rsidRPr="00B37F75" w:rsidTr="004C55E0">
        <w:trPr>
          <w:cantSplit/>
          <w:trHeight w:val="1889"/>
        </w:trPr>
        <w:tc>
          <w:tcPr>
            <w:tcW w:w="2740" w:type="dxa"/>
            <w:vMerge/>
            <w:shd w:val="clear" w:color="auto" w:fill="CCCCCC"/>
          </w:tcPr>
          <w:p w:rsidR="004C55E0" w:rsidRPr="00791DE8" w:rsidRDefault="004C55E0" w:rsidP="006D3D7E">
            <w:pPr>
              <w:jc w:val="left"/>
              <w:rPr>
                <w:rFonts w:asciiTheme="minorHAnsi" w:hAnsiTheme="minorHAnsi"/>
              </w:rPr>
            </w:pPr>
          </w:p>
        </w:tc>
        <w:tc>
          <w:tcPr>
            <w:tcW w:w="3662" w:type="dxa"/>
            <w:vMerge/>
            <w:vAlign w:val="center"/>
          </w:tcPr>
          <w:p w:rsidR="004C55E0" w:rsidRPr="00791DE8" w:rsidRDefault="004C55E0" w:rsidP="006D3D7E">
            <w:pPr>
              <w:spacing w:after="0"/>
              <w:rPr>
                <w:rFonts w:asciiTheme="minorHAnsi" w:hAnsiTheme="minorHAnsi"/>
                <w:b/>
                <w:iCs/>
                <w:sz w:val="18"/>
                <w:szCs w:val="18"/>
              </w:rPr>
            </w:pPr>
          </w:p>
        </w:tc>
        <w:tc>
          <w:tcPr>
            <w:tcW w:w="430" w:type="dxa"/>
            <w:tcBorders>
              <w:top w:val="single" w:sz="4" w:space="0" w:color="auto"/>
            </w:tcBorders>
            <w:vAlign w:val="center"/>
          </w:tcPr>
          <w:p w:rsidR="004C55E0" w:rsidRPr="00791DE8" w:rsidRDefault="004C55E0" w:rsidP="006D3D7E">
            <w:pPr>
              <w:jc w:val="center"/>
              <w:rPr>
                <w:rFonts w:asciiTheme="minorHAnsi" w:hAnsiTheme="minorHAnsi"/>
                <w:sz w:val="16"/>
                <w:szCs w:val="16"/>
              </w:rPr>
            </w:pPr>
          </w:p>
        </w:tc>
        <w:tc>
          <w:tcPr>
            <w:tcW w:w="430" w:type="dxa"/>
            <w:tcBorders>
              <w:top w:val="single" w:sz="4" w:space="0" w:color="auto"/>
            </w:tcBorders>
            <w:vAlign w:val="center"/>
          </w:tcPr>
          <w:p w:rsidR="004C55E0" w:rsidRPr="00791DE8" w:rsidRDefault="004C55E0" w:rsidP="006D3D7E">
            <w:pPr>
              <w:jc w:val="center"/>
              <w:rPr>
                <w:rFonts w:asciiTheme="minorHAnsi" w:hAnsiTheme="minorHAnsi"/>
                <w:sz w:val="16"/>
                <w:szCs w:val="16"/>
              </w:rPr>
            </w:pPr>
          </w:p>
        </w:tc>
        <w:tc>
          <w:tcPr>
            <w:tcW w:w="430" w:type="dxa"/>
            <w:tcBorders>
              <w:top w:val="single" w:sz="4" w:space="0" w:color="auto"/>
            </w:tcBorders>
            <w:vAlign w:val="center"/>
          </w:tcPr>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tc>
        <w:tc>
          <w:tcPr>
            <w:tcW w:w="430" w:type="dxa"/>
            <w:tcBorders>
              <w:top w:val="single" w:sz="4" w:space="0" w:color="auto"/>
            </w:tcBorders>
            <w:vAlign w:val="center"/>
          </w:tcPr>
          <w:p w:rsidR="004C55E0" w:rsidRPr="00791DE8" w:rsidRDefault="004C55E0" w:rsidP="006D3D7E">
            <w:pPr>
              <w:jc w:val="center"/>
              <w:rPr>
                <w:rFonts w:asciiTheme="minorHAnsi" w:hAnsiTheme="minorHAnsi"/>
                <w:sz w:val="16"/>
                <w:szCs w:val="16"/>
              </w:rPr>
            </w:pPr>
            <w:r w:rsidRPr="00791DE8">
              <w:rPr>
                <w:rFonts w:asciiTheme="minorHAnsi" w:hAnsiTheme="minorHAnsi"/>
                <w:sz w:val="16"/>
                <w:szCs w:val="16"/>
              </w:rPr>
              <w:t>X</w:t>
            </w: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tc>
        <w:tc>
          <w:tcPr>
            <w:tcW w:w="1953" w:type="dxa"/>
            <w:vMerge/>
            <w:vAlign w:val="center"/>
          </w:tcPr>
          <w:p w:rsidR="004C55E0" w:rsidRPr="00791DE8" w:rsidRDefault="004C55E0" w:rsidP="006D3D7E">
            <w:pPr>
              <w:rPr>
                <w:rFonts w:asciiTheme="minorHAnsi" w:hAnsiTheme="minorHAnsi"/>
              </w:rPr>
            </w:pPr>
          </w:p>
        </w:tc>
        <w:tc>
          <w:tcPr>
            <w:tcW w:w="863" w:type="dxa"/>
            <w:vMerge/>
            <w:vAlign w:val="center"/>
          </w:tcPr>
          <w:p w:rsidR="004C55E0" w:rsidRPr="00791DE8" w:rsidRDefault="004C55E0" w:rsidP="006D3D7E">
            <w:pPr>
              <w:rPr>
                <w:rFonts w:asciiTheme="minorHAnsi" w:hAnsiTheme="minorHAnsi"/>
                <w:sz w:val="18"/>
                <w:szCs w:val="18"/>
              </w:rPr>
            </w:pPr>
          </w:p>
        </w:tc>
        <w:tc>
          <w:tcPr>
            <w:tcW w:w="2399" w:type="dxa"/>
            <w:vMerge/>
            <w:vAlign w:val="center"/>
          </w:tcPr>
          <w:p w:rsidR="004C55E0" w:rsidRPr="00791DE8" w:rsidRDefault="004C55E0" w:rsidP="006D3D7E">
            <w:pPr>
              <w:rPr>
                <w:rFonts w:asciiTheme="minorHAnsi" w:hAnsiTheme="minorHAnsi"/>
                <w:sz w:val="18"/>
                <w:szCs w:val="18"/>
              </w:rPr>
            </w:pPr>
          </w:p>
        </w:tc>
        <w:tc>
          <w:tcPr>
            <w:tcW w:w="1418" w:type="dxa"/>
            <w:vMerge/>
          </w:tcPr>
          <w:p w:rsidR="004C55E0" w:rsidRPr="00791DE8" w:rsidRDefault="004C55E0" w:rsidP="006D3D7E">
            <w:pPr>
              <w:rPr>
                <w:rFonts w:asciiTheme="minorHAnsi" w:hAnsiTheme="minorHAnsi"/>
                <w:sz w:val="18"/>
                <w:szCs w:val="18"/>
              </w:rPr>
            </w:pPr>
          </w:p>
        </w:tc>
      </w:tr>
      <w:tr w:rsidR="004C55E0" w:rsidRPr="00B37F75" w:rsidTr="004C55E0">
        <w:trPr>
          <w:cantSplit/>
          <w:trHeight w:val="1950"/>
        </w:trPr>
        <w:tc>
          <w:tcPr>
            <w:tcW w:w="2740" w:type="dxa"/>
            <w:vMerge w:val="restart"/>
            <w:shd w:val="clear" w:color="auto" w:fill="CCCCCC"/>
          </w:tcPr>
          <w:p w:rsidR="004C55E0" w:rsidRPr="00791DE8" w:rsidRDefault="004C55E0" w:rsidP="006D3D7E">
            <w:pPr>
              <w:jc w:val="left"/>
              <w:rPr>
                <w:rFonts w:asciiTheme="minorHAnsi" w:hAnsiTheme="minorHAnsi"/>
              </w:rPr>
            </w:pPr>
          </w:p>
        </w:tc>
        <w:tc>
          <w:tcPr>
            <w:tcW w:w="3662" w:type="dxa"/>
            <w:vMerge w:val="restart"/>
            <w:vAlign w:val="center"/>
          </w:tcPr>
          <w:p w:rsidR="004C55E0" w:rsidRPr="00791DE8" w:rsidRDefault="004C55E0" w:rsidP="006D3D7E">
            <w:pPr>
              <w:spacing w:after="0"/>
              <w:rPr>
                <w:rFonts w:asciiTheme="minorHAnsi" w:hAnsiTheme="minorHAnsi"/>
                <w:b/>
                <w:iCs/>
                <w:sz w:val="18"/>
                <w:szCs w:val="18"/>
              </w:rPr>
            </w:pPr>
            <w:r w:rsidRPr="00791DE8">
              <w:rPr>
                <w:rFonts w:asciiTheme="minorHAnsi" w:hAnsiTheme="minorHAnsi"/>
                <w:b/>
                <w:iCs/>
                <w:sz w:val="18"/>
                <w:szCs w:val="18"/>
              </w:rPr>
              <w:t xml:space="preserve">1.4 Activity result </w:t>
            </w:r>
          </w:p>
          <w:p w:rsidR="004C55E0" w:rsidRPr="00791DE8" w:rsidRDefault="004C55E0" w:rsidP="006D3D7E">
            <w:pPr>
              <w:spacing w:after="0"/>
              <w:rPr>
                <w:rFonts w:asciiTheme="minorHAnsi" w:hAnsiTheme="minorHAnsi"/>
                <w:b/>
                <w:iCs/>
                <w:sz w:val="18"/>
                <w:szCs w:val="18"/>
              </w:rPr>
            </w:pPr>
            <w:r w:rsidRPr="00791DE8">
              <w:rPr>
                <w:rFonts w:asciiTheme="minorHAnsi" w:hAnsiTheme="minorHAnsi"/>
                <w:b/>
                <w:iCs/>
                <w:sz w:val="18"/>
                <w:szCs w:val="18"/>
              </w:rPr>
              <w:t xml:space="preserve">Project management </w:t>
            </w:r>
          </w:p>
          <w:p w:rsidR="004C55E0" w:rsidRPr="00791DE8" w:rsidRDefault="004C55E0" w:rsidP="006D3D7E">
            <w:pPr>
              <w:spacing w:after="0"/>
              <w:rPr>
                <w:rFonts w:asciiTheme="minorHAnsi" w:hAnsiTheme="minorHAnsi"/>
                <w:b/>
                <w:iCs/>
                <w:sz w:val="18"/>
                <w:szCs w:val="18"/>
              </w:rPr>
            </w:pPr>
          </w:p>
          <w:p w:rsidR="004C55E0" w:rsidRPr="00791DE8" w:rsidRDefault="004C55E0" w:rsidP="006D3D7E">
            <w:pPr>
              <w:spacing w:after="0"/>
              <w:rPr>
                <w:rFonts w:asciiTheme="minorHAnsi" w:hAnsiTheme="minorHAnsi"/>
                <w:iCs/>
                <w:sz w:val="18"/>
                <w:szCs w:val="18"/>
              </w:rPr>
            </w:pPr>
            <w:r w:rsidRPr="00791DE8">
              <w:rPr>
                <w:rFonts w:asciiTheme="minorHAnsi" w:hAnsiTheme="minorHAnsi"/>
                <w:b/>
                <w:iCs/>
                <w:sz w:val="18"/>
                <w:szCs w:val="18"/>
              </w:rPr>
              <w:t xml:space="preserve">1.4.1. Action – </w:t>
            </w:r>
            <w:r w:rsidRPr="00791DE8">
              <w:rPr>
                <w:rFonts w:asciiTheme="minorHAnsi" w:hAnsiTheme="minorHAnsi"/>
                <w:iCs/>
                <w:sz w:val="18"/>
                <w:szCs w:val="18"/>
              </w:rPr>
              <w:t xml:space="preserve">Recruitment of support staff -1 National programme associate, &amp; 1 Admin support associate.  </w:t>
            </w:r>
          </w:p>
          <w:p w:rsidR="004C55E0" w:rsidRPr="00791DE8" w:rsidRDefault="004C55E0" w:rsidP="006D3D7E">
            <w:pPr>
              <w:spacing w:after="0"/>
              <w:rPr>
                <w:rFonts w:asciiTheme="minorHAnsi" w:hAnsiTheme="minorHAnsi"/>
                <w:b/>
                <w:iCs/>
                <w:sz w:val="18"/>
                <w:szCs w:val="18"/>
              </w:rPr>
            </w:pPr>
          </w:p>
          <w:p w:rsidR="004C55E0" w:rsidRPr="00791DE8" w:rsidRDefault="004C55E0" w:rsidP="006D3D7E">
            <w:pPr>
              <w:spacing w:after="0"/>
              <w:rPr>
                <w:rFonts w:asciiTheme="minorHAnsi" w:hAnsiTheme="minorHAnsi"/>
                <w:b/>
                <w:iCs/>
                <w:sz w:val="18"/>
                <w:szCs w:val="18"/>
              </w:rPr>
            </w:pPr>
          </w:p>
          <w:p w:rsidR="004C55E0" w:rsidRPr="00791DE8" w:rsidRDefault="004C55E0" w:rsidP="006D3D7E">
            <w:pPr>
              <w:spacing w:after="0"/>
              <w:rPr>
                <w:rFonts w:asciiTheme="minorHAnsi" w:hAnsiTheme="minorHAnsi"/>
                <w:b/>
                <w:iCs/>
                <w:sz w:val="18"/>
                <w:szCs w:val="18"/>
              </w:rPr>
            </w:pPr>
          </w:p>
          <w:p w:rsidR="004C55E0" w:rsidRPr="00791DE8" w:rsidRDefault="004C55E0" w:rsidP="006D3D7E">
            <w:pPr>
              <w:spacing w:after="0"/>
              <w:rPr>
                <w:rFonts w:asciiTheme="minorHAnsi" w:hAnsiTheme="minorHAnsi"/>
                <w:b/>
                <w:iCs/>
                <w:sz w:val="18"/>
                <w:szCs w:val="18"/>
              </w:rPr>
            </w:pPr>
          </w:p>
        </w:tc>
        <w:tc>
          <w:tcPr>
            <w:tcW w:w="430" w:type="dxa"/>
            <w:tcBorders>
              <w:top w:val="single" w:sz="4" w:space="0" w:color="auto"/>
            </w:tcBorders>
            <w:vAlign w:val="center"/>
          </w:tcPr>
          <w:p w:rsidR="004C55E0" w:rsidRPr="00791DE8" w:rsidRDefault="004C55E0" w:rsidP="006D3D7E">
            <w:pPr>
              <w:jc w:val="center"/>
              <w:rPr>
                <w:rFonts w:asciiTheme="minorHAnsi" w:hAnsiTheme="minorHAnsi"/>
                <w:sz w:val="16"/>
                <w:szCs w:val="16"/>
              </w:rPr>
            </w:pPr>
          </w:p>
        </w:tc>
        <w:tc>
          <w:tcPr>
            <w:tcW w:w="430" w:type="dxa"/>
            <w:tcBorders>
              <w:top w:val="single" w:sz="4" w:space="0" w:color="auto"/>
            </w:tcBorders>
            <w:vAlign w:val="center"/>
          </w:tcPr>
          <w:p w:rsidR="004C55E0" w:rsidRPr="00791DE8" w:rsidRDefault="004C55E0" w:rsidP="006D3D7E">
            <w:pPr>
              <w:jc w:val="center"/>
              <w:rPr>
                <w:rFonts w:asciiTheme="minorHAnsi" w:hAnsiTheme="minorHAnsi"/>
                <w:sz w:val="16"/>
                <w:szCs w:val="16"/>
              </w:rPr>
            </w:pPr>
          </w:p>
        </w:tc>
        <w:tc>
          <w:tcPr>
            <w:tcW w:w="430" w:type="dxa"/>
            <w:tcBorders>
              <w:top w:val="single" w:sz="4" w:space="0" w:color="auto"/>
            </w:tcBorders>
            <w:vAlign w:val="center"/>
          </w:tcPr>
          <w:p w:rsidR="004C55E0" w:rsidRPr="00791DE8" w:rsidRDefault="004C55E0" w:rsidP="006D3D7E">
            <w:pPr>
              <w:jc w:val="center"/>
              <w:rPr>
                <w:rFonts w:asciiTheme="minorHAnsi" w:hAnsiTheme="minorHAnsi"/>
                <w:sz w:val="16"/>
                <w:szCs w:val="16"/>
              </w:rPr>
            </w:pPr>
            <w:r w:rsidRPr="00791DE8">
              <w:rPr>
                <w:rFonts w:asciiTheme="minorHAnsi" w:hAnsiTheme="minorHAnsi"/>
                <w:sz w:val="16"/>
                <w:szCs w:val="16"/>
              </w:rPr>
              <w:t>x</w:t>
            </w:r>
          </w:p>
        </w:tc>
        <w:tc>
          <w:tcPr>
            <w:tcW w:w="430" w:type="dxa"/>
            <w:tcBorders>
              <w:top w:val="single" w:sz="4" w:space="0" w:color="auto"/>
            </w:tcBorders>
            <w:vAlign w:val="center"/>
          </w:tcPr>
          <w:p w:rsidR="004C55E0" w:rsidRPr="00791DE8" w:rsidRDefault="004C55E0" w:rsidP="006D3D7E">
            <w:pPr>
              <w:jc w:val="center"/>
              <w:rPr>
                <w:rFonts w:asciiTheme="minorHAnsi" w:hAnsiTheme="minorHAnsi"/>
                <w:sz w:val="16"/>
                <w:szCs w:val="16"/>
              </w:rPr>
            </w:pPr>
          </w:p>
        </w:tc>
        <w:tc>
          <w:tcPr>
            <w:tcW w:w="1953" w:type="dxa"/>
            <w:vMerge w:val="restart"/>
            <w:vAlign w:val="center"/>
          </w:tcPr>
          <w:p w:rsidR="004C55E0" w:rsidRPr="00791DE8" w:rsidRDefault="004C55E0" w:rsidP="006D3D7E">
            <w:pPr>
              <w:rPr>
                <w:rFonts w:asciiTheme="minorHAnsi" w:hAnsiTheme="minorHAnsi"/>
              </w:rPr>
            </w:pPr>
          </w:p>
        </w:tc>
        <w:tc>
          <w:tcPr>
            <w:tcW w:w="863" w:type="dxa"/>
            <w:vMerge w:val="restart"/>
            <w:vAlign w:val="center"/>
          </w:tcPr>
          <w:p w:rsidR="004C55E0" w:rsidRPr="00791DE8" w:rsidRDefault="004C55E0" w:rsidP="006D3D7E">
            <w:pPr>
              <w:rPr>
                <w:rFonts w:asciiTheme="minorHAnsi" w:hAnsiTheme="minorHAnsi"/>
                <w:sz w:val="18"/>
                <w:szCs w:val="18"/>
              </w:rPr>
            </w:pPr>
          </w:p>
        </w:tc>
        <w:tc>
          <w:tcPr>
            <w:tcW w:w="2399" w:type="dxa"/>
            <w:vMerge w:val="restart"/>
            <w:vAlign w:val="center"/>
          </w:tcPr>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r w:rsidRPr="00791DE8">
              <w:rPr>
                <w:rFonts w:asciiTheme="minorHAnsi" w:hAnsiTheme="minorHAnsi"/>
                <w:sz w:val="18"/>
                <w:szCs w:val="18"/>
              </w:rPr>
              <w:t xml:space="preserve">Salaries </w:t>
            </w: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r w:rsidRPr="00791DE8">
              <w:rPr>
                <w:rFonts w:asciiTheme="minorHAnsi" w:hAnsiTheme="minorHAnsi"/>
                <w:sz w:val="18"/>
                <w:szCs w:val="18"/>
              </w:rPr>
              <w:t xml:space="preserve">07% GMS </w:t>
            </w:r>
          </w:p>
          <w:p w:rsidR="004C55E0" w:rsidRPr="00791DE8" w:rsidRDefault="004C55E0" w:rsidP="006D3D7E">
            <w:pPr>
              <w:rPr>
                <w:rFonts w:asciiTheme="minorHAnsi" w:hAnsiTheme="minorHAnsi"/>
                <w:sz w:val="18"/>
                <w:szCs w:val="18"/>
              </w:rPr>
            </w:pPr>
          </w:p>
          <w:p w:rsidR="004C55E0" w:rsidRPr="00791DE8" w:rsidRDefault="004C55E0" w:rsidP="006D3D7E">
            <w:pPr>
              <w:spacing w:after="0"/>
              <w:ind w:left="-78"/>
              <w:jc w:val="left"/>
              <w:rPr>
                <w:rFonts w:asciiTheme="minorHAnsi" w:hAnsiTheme="minorHAnsi"/>
                <w:b/>
                <w:sz w:val="18"/>
                <w:szCs w:val="18"/>
              </w:rPr>
            </w:pPr>
            <w:r w:rsidRPr="00791DE8">
              <w:rPr>
                <w:rFonts w:asciiTheme="minorHAnsi" w:hAnsiTheme="minorHAnsi"/>
                <w:b/>
                <w:sz w:val="18"/>
                <w:szCs w:val="18"/>
              </w:rPr>
              <w:t xml:space="preserve">Rental &amp; Maintenance   </w:t>
            </w:r>
          </w:p>
          <w:p w:rsidR="004C55E0" w:rsidRPr="00791DE8" w:rsidRDefault="004C55E0" w:rsidP="006D3D7E">
            <w:pPr>
              <w:spacing w:after="100"/>
              <w:ind w:left="-78"/>
              <w:jc w:val="left"/>
              <w:rPr>
                <w:rFonts w:asciiTheme="minorHAnsi" w:hAnsiTheme="minorHAnsi"/>
                <w:sz w:val="18"/>
                <w:szCs w:val="18"/>
              </w:rPr>
            </w:pPr>
            <w:r w:rsidRPr="00791DE8">
              <w:rPr>
                <w:rFonts w:asciiTheme="minorHAnsi" w:hAnsiTheme="minorHAnsi"/>
                <w:sz w:val="18"/>
                <w:szCs w:val="18"/>
              </w:rPr>
              <w:t xml:space="preserve"> (common services- premises)</w:t>
            </w:r>
          </w:p>
          <w:p w:rsidR="004C55E0" w:rsidRPr="00791DE8" w:rsidRDefault="004C55E0" w:rsidP="006D3D7E">
            <w:pPr>
              <w:spacing w:after="0"/>
              <w:ind w:left="-78"/>
              <w:jc w:val="left"/>
              <w:rPr>
                <w:rFonts w:asciiTheme="minorHAnsi" w:hAnsiTheme="minorHAnsi"/>
                <w:b/>
                <w:sz w:val="18"/>
                <w:szCs w:val="18"/>
              </w:rPr>
            </w:pPr>
            <w:r w:rsidRPr="00791DE8">
              <w:rPr>
                <w:rFonts w:asciiTheme="minorHAnsi" w:hAnsiTheme="minorHAnsi"/>
                <w:sz w:val="18"/>
                <w:szCs w:val="18"/>
              </w:rPr>
              <w:t xml:space="preserve"> </w:t>
            </w:r>
            <w:r w:rsidRPr="00791DE8">
              <w:rPr>
                <w:rFonts w:asciiTheme="minorHAnsi" w:hAnsiTheme="minorHAnsi"/>
                <w:b/>
                <w:sz w:val="18"/>
                <w:szCs w:val="18"/>
              </w:rPr>
              <w:t xml:space="preserve">Contribution </w:t>
            </w:r>
          </w:p>
          <w:p w:rsidR="004C55E0" w:rsidRPr="00791DE8" w:rsidRDefault="004C55E0" w:rsidP="006D3D7E">
            <w:pPr>
              <w:spacing w:after="100"/>
              <w:ind w:left="-78"/>
              <w:jc w:val="left"/>
              <w:rPr>
                <w:rFonts w:asciiTheme="minorHAnsi" w:hAnsiTheme="minorHAnsi"/>
                <w:sz w:val="18"/>
                <w:szCs w:val="18"/>
              </w:rPr>
            </w:pPr>
            <w:r w:rsidRPr="00791DE8">
              <w:rPr>
                <w:rFonts w:asciiTheme="minorHAnsi" w:hAnsiTheme="minorHAnsi"/>
                <w:sz w:val="18"/>
                <w:szCs w:val="18"/>
              </w:rPr>
              <w:t xml:space="preserve"> (office common security) </w:t>
            </w:r>
          </w:p>
          <w:p w:rsidR="004C55E0" w:rsidRPr="00791DE8" w:rsidRDefault="004C55E0" w:rsidP="006D3D7E">
            <w:pPr>
              <w:spacing w:after="0"/>
              <w:ind w:left="-72"/>
              <w:jc w:val="left"/>
              <w:rPr>
                <w:rFonts w:asciiTheme="minorHAnsi" w:hAnsiTheme="minorHAnsi"/>
                <w:b/>
                <w:sz w:val="18"/>
                <w:szCs w:val="18"/>
              </w:rPr>
            </w:pPr>
            <w:r w:rsidRPr="00791DE8">
              <w:rPr>
                <w:rFonts w:asciiTheme="minorHAnsi" w:hAnsiTheme="minorHAnsi"/>
                <w:b/>
                <w:sz w:val="18"/>
                <w:szCs w:val="18"/>
              </w:rPr>
              <w:t xml:space="preserve"> Reimbursement Cost </w:t>
            </w:r>
          </w:p>
          <w:p w:rsidR="004C55E0" w:rsidRPr="00791DE8" w:rsidRDefault="004C55E0" w:rsidP="006D3D7E">
            <w:pPr>
              <w:jc w:val="left"/>
              <w:rPr>
                <w:rFonts w:asciiTheme="minorHAnsi" w:hAnsiTheme="minorHAnsi"/>
                <w:sz w:val="18"/>
                <w:szCs w:val="18"/>
              </w:rPr>
            </w:pPr>
            <w:r w:rsidRPr="00791DE8">
              <w:rPr>
                <w:rFonts w:asciiTheme="minorHAnsi" w:hAnsiTheme="minorHAnsi"/>
                <w:sz w:val="18"/>
                <w:szCs w:val="18"/>
              </w:rPr>
              <w:t xml:space="preserve"> (to UNDP for support services)</w:t>
            </w:r>
          </w:p>
          <w:p w:rsidR="004C55E0" w:rsidRPr="00791DE8" w:rsidRDefault="004C55E0" w:rsidP="006D3D7E">
            <w:pPr>
              <w:jc w:val="left"/>
              <w:rPr>
                <w:rFonts w:asciiTheme="minorHAnsi" w:hAnsiTheme="minorHAnsi"/>
                <w:sz w:val="18"/>
                <w:szCs w:val="18"/>
              </w:rPr>
            </w:pPr>
          </w:p>
          <w:p w:rsidR="004C55E0" w:rsidRPr="00791DE8" w:rsidRDefault="004C55E0" w:rsidP="006D3D7E">
            <w:pPr>
              <w:jc w:val="left"/>
              <w:rPr>
                <w:rFonts w:asciiTheme="minorHAnsi" w:hAnsiTheme="minorHAnsi"/>
                <w:sz w:val="18"/>
                <w:szCs w:val="18"/>
              </w:rPr>
            </w:pPr>
          </w:p>
          <w:p w:rsidR="004C55E0" w:rsidRPr="00791DE8" w:rsidRDefault="004C55E0" w:rsidP="006D3D7E">
            <w:pPr>
              <w:jc w:val="left"/>
              <w:rPr>
                <w:rFonts w:asciiTheme="minorHAnsi" w:hAnsiTheme="minorHAnsi"/>
                <w:b/>
                <w:color w:val="FF0000"/>
                <w:sz w:val="18"/>
                <w:szCs w:val="18"/>
                <w:u w:val="single"/>
              </w:rPr>
            </w:pPr>
            <w:r w:rsidRPr="00791DE8">
              <w:rPr>
                <w:rFonts w:asciiTheme="minorHAnsi" w:hAnsiTheme="minorHAnsi"/>
                <w:b/>
                <w:sz w:val="18"/>
                <w:szCs w:val="18"/>
                <w:u w:val="single"/>
              </w:rPr>
              <w:t>Total</w:t>
            </w:r>
          </w:p>
          <w:p w:rsidR="004C55E0" w:rsidRPr="00791DE8" w:rsidRDefault="004C55E0" w:rsidP="006D3D7E">
            <w:pPr>
              <w:rPr>
                <w:rFonts w:asciiTheme="minorHAnsi" w:hAnsiTheme="minorHAnsi"/>
                <w:sz w:val="18"/>
                <w:szCs w:val="18"/>
              </w:rPr>
            </w:pPr>
          </w:p>
        </w:tc>
        <w:tc>
          <w:tcPr>
            <w:tcW w:w="1418" w:type="dxa"/>
            <w:vMerge w:val="restart"/>
          </w:tcPr>
          <w:p w:rsidR="004C55E0" w:rsidRPr="00791DE8" w:rsidRDefault="004C55E0" w:rsidP="006D3D7E">
            <w:pPr>
              <w:rPr>
                <w:rFonts w:asciiTheme="minorHAnsi" w:hAnsiTheme="minorHAnsi"/>
                <w:sz w:val="18"/>
                <w:szCs w:val="18"/>
              </w:rPr>
            </w:pPr>
            <w:r w:rsidRPr="00791DE8">
              <w:rPr>
                <w:rFonts w:asciiTheme="minorHAnsi" w:hAnsiTheme="minorHAnsi"/>
                <w:sz w:val="18"/>
                <w:szCs w:val="18"/>
              </w:rPr>
              <w:t>48,000</w:t>
            </w: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r w:rsidRPr="00791DE8">
              <w:rPr>
                <w:rFonts w:asciiTheme="minorHAnsi" w:hAnsiTheme="minorHAnsi"/>
                <w:sz w:val="18"/>
                <w:szCs w:val="18"/>
              </w:rPr>
              <w:t>3,360</w:t>
            </w: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r w:rsidRPr="00791DE8">
              <w:rPr>
                <w:rFonts w:asciiTheme="minorHAnsi" w:hAnsiTheme="minorHAnsi"/>
                <w:sz w:val="18"/>
                <w:szCs w:val="18"/>
              </w:rPr>
              <w:t>1,339.20</w:t>
            </w: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r w:rsidRPr="00791DE8">
              <w:rPr>
                <w:rFonts w:asciiTheme="minorHAnsi" w:hAnsiTheme="minorHAnsi"/>
                <w:sz w:val="18"/>
                <w:szCs w:val="18"/>
              </w:rPr>
              <w:t>446.40</w:t>
            </w: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r w:rsidRPr="00791DE8">
              <w:rPr>
                <w:rFonts w:asciiTheme="minorHAnsi" w:hAnsiTheme="minorHAnsi"/>
                <w:sz w:val="18"/>
                <w:szCs w:val="18"/>
              </w:rPr>
              <w:t>446.40</w:t>
            </w: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b/>
                <w:sz w:val="18"/>
                <w:szCs w:val="18"/>
                <w:u w:val="single"/>
              </w:rPr>
            </w:pPr>
            <w:r w:rsidRPr="00791DE8">
              <w:rPr>
                <w:rFonts w:asciiTheme="minorHAnsi" w:hAnsiTheme="minorHAnsi"/>
                <w:b/>
                <w:sz w:val="18"/>
                <w:szCs w:val="18"/>
                <w:u w:val="single"/>
              </w:rPr>
              <w:t>53,592.00</w:t>
            </w:r>
          </w:p>
          <w:p w:rsidR="004C55E0" w:rsidRPr="00791DE8" w:rsidRDefault="004C55E0" w:rsidP="006D3D7E">
            <w:pPr>
              <w:rPr>
                <w:rFonts w:asciiTheme="minorHAnsi" w:hAnsiTheme="minorHAnsi"/>
                <w:sz w:val="18"/>
                <w:szCs w:val="18"/>
              </w:rPr>
            </w:pPr>
          </w:p>
        </w:tc>
      </w:tr>
      <w:tr w:rsidR="004C55E0" w:rsidRPr="00B37F75" w:rsidTr="004C55E0">
        <w:trPr>
          <w:cantSplit/>
          <w:trHeight w:val="1950"/>
        </w:trPr>
        <w:tc>
          <w:tcPr>
            <w:tcW w:w="2740" w:type="dxa"/>
            <w:vMerge/>
            <w:shd w:val="clear" w:color="auto" w:fill="CCCCCC"/>
          </w:tcPr>
          <w:p w:rsidR="004C55E0" w:rsidRPr="00791DE8" w:rsidRDefault="004C55E0" w:rsidP="006D3D7E">
            <w:pPr>
              <w:jc w:val="left"/>
              <w:rPr>
                <w:rFonts w:asciiTheme="minorHAnsi" w:hAnsiTheme="minorHAnsi"/>
              </w:rPr>
            </w:pPr>
          </w:p>
        </w:tc>
        <w:tc>
          <w:tcPr>
            <w:tcW w:w="3662" w:type="dxa"/>
            <w:vMerge/>
            <w:vAlign w:val="center"/>
          </w:tcPr>
          <w:p w:rsidR="004C55E0" w:rsidRPr="00791DE8" w:rsidRDefault="004C55E0" w:rsidP="006D3D7E">
            <w:pPr>
              <w:spacing w:after="0"/>
              <w:rPr>
                <w:rFonts w:asciiTheme="minorHAnsi" w:hAnsiTheme="minorHAnsi"/>
                <w:b/>
                <w:iCs/>
                <w:sz w:val="18"/>
                <w:szCs w:val="18"/>
              </w:rPr>
            </w:pPr>
          </w:p>
        </w:tc>
        <w:tc>
          <w:tcPr>
            <w:tcW w:w="430" w:type="dxa"/>
            <w:tcBorders>
              <w:top w:val="single" w:sz="4" w:space="0" w:color="auto"/>
            </w:tcBorders>
            <w:vAlign w:val="center"/>
          </w:tcPr>
          <w:p w:rsidR="004C55E0" w:rsidRPr="00791DE8" w:rsidRDefault="004C55E0" w:rsidP="006D3D7E">
            <w:pPr>
              <w:jc w:val="center"/>
              <w:rPr>
                <w:rFonts w:asciiTheme="minorHAnsi" w:hAnsiTheme="minorHAnsi"/>
                <w:sz w:val="16"/>
                <w:szCs w:val="16"/>
              </w:rPr>
            </w:pPr>
          </w:p>
        </w:tc>
        <w:tc>
          <w:tcPr>
            <w:tcW w:w="430" w:type="dxa"/>
            <w:tcBorders>
              <w:top w:val="single" w:sz="4" w:space="0" w:color="auto"/>
            </w:tcBorders>
            <w:vAlign w:val="center"/>
          </w:tcPr>
          <w:p w:rsidR="004C55E0" w:rsidRPr="00791DE8" w:rsidRDefault="004C55E0" w:rsidP="006D3D7E">
            <w:pPr>
              <w:jc w:val="center"/>
              <w:rPr>
                <w:rFonts w:asciiTheme="minorHAnsi" w:hAnsiTheme="minorHAnsi"/>
                <w:sz w:val="16"/>
                <w:szCs w:val="16"/>
              </w:rPr>
            </w:pPr>
          </w:p>
        </w:tc>
        <w:tc>
          <w:tcPr>
            <w:tcW w:w="430" w:type="dxa"/>
            <w:tcBorders>
              <w:top w:val="single" w:sz="4" w:space="0" w:color="auto"/>
            </w:tcBorders>
            <w:vAlign w:val="center"/>
          </w:tcPr>
          <w:p w:rsidR="004C55E0" w:rsidRPr="00791DE8" w:rsidRDefault="004C55E0" w:rsidP="006D3D7E">
            <w:pPr>
              <w:jc w:val="center"/>
              <w:rPr>
                <w:rFonts w:asciiTheme="minorHAnsi" w:hAnsiTheme="minorHAnsi"/>
                <w:sz w:val="16"/>
                <w:szCs w:val="16"/>
              </w:rPr>
            </w:pPr>
          </w:p>
        </w:tc>
        <w:tc>
          <w:tcPr>
            <w:tcW w:w="430" w:type="dxa"/>
            <w:tcBorders>
              <w:top w:val="single" w:sz="4" w:space="0" w:color="auto"/>
            </w:tcBorders>
            <w:vAlign w:val="center"/>
          </w:tcPr>
          <w:p w:rsidR="004C55E0" w:rsidRPr="00791DE8" w:rsidRDefault="004C55E0" w:rsidP="006D3D7E">
            <w:pPr>
              <w:jc w:val="center"/>
              <w:rPr>
                <w:rFonts w:asciiTheme="minorHAnsi" w:hAnsiTheme="minorHAnsi"/>
                <w:sz w:val="16"/>
                <w:szCs w:val="16"/>
              </w:rPr>
            </w:pPr>
          </w:p>
        </w:tc>
        <w:tc>
          <w:tcPr>
            <w:tcW w:w="1953" w:type="dxa"/>
            <w:vMerge/>
            <w:vAlign w:val="center"/>
          </w:tcPr>
          <w:p w:rsidR="004C55E0" w:rsidRPr="00791DE8" w:rsidRDefault="004C55E0" w:rsidP="006D3D7E">
            <w:pPr>
              <w:rPr>
                <w:rFonts w:asciiTheme="minorHAnsi" w:hAnsiTheme="minorHAnsi"/>
              </w:rPr>
            </w:pPr>
          </w:p>
        </w:tc>
        <w:tc>
          <w:tcPr>
            <w:tcW w:w="863" w:type="dxa"/>
            <w:vMerge/>
            <w:vAlign w:val="center"/>
          </w:tcPr>
          <w:p w:rsidR="004C55E0" w:rsidRPr="00791DE8" w:rsidRDefault="004C55E0" w:rsidP="006D3D7E">
            <w:pPr>
              <w:rPr>
                <w:rFonts w:asciiTheme="minorHAnsi" w:hAnsiTheme="minorHAnsi"/>
                <w:sz w:val="18"/>
                <w:szCs w:val="18"/>
              </w:rPr>
            </w:pPr>
          </w:p>
        </w:tc>
        <w:tc>
          <w:tcPr>
            <w:tcW w:w="2399" w:type="dxa"/>
            <w:vMerge/>
            <w:vAlign w:val="center"/>
          </w:tcPr>
          <w:p w:rsidR="004C55E0" w:rsidRPr="00791DE8" w:rsidRDefault="004C55E0" w:rsidP="006D3D7E">
            <w:pPr>
              <w:rPr>
                <w:rFonts w:asciiTheme="minorHAnsi" w:hAnsiTheme="minorHAnsi"/>
                <w:sz w:val="18"/>
                <w:szCs w:val="18"/>
              </w:rPr>
            </w:pPr>
          </w:p>
        </w:tc>
        <w:tc>
          <w:tcPr>
            <w:tcW w:w="1418" w:type="dxa"/>
            <w:vMerge/>
          </w:tcPr>
          <w:p w:rsidR="004C55E0" w:rsidRPr="00791DE8" w:rsidRDefault="004C55E0" w:rsidP="006D3D7E">
            <w:pPr>
              <w:rPr>
                <w:rFonts w:asciiTheme="minorHAnsi" w:hAnsiTheme="minorHAnsi"/>
                <w:sz w:val="18"/>
                <w:szCs w:val="18"/>
              </w:rPr>
            </w:pPr>
          </w:p>
        </w:tc>
      </w:tr>
      <w:tr w:rsidR="004C55E0" w:rsidRPr="00B37F75" w:rsidTr="004C55E0">
        <w:trPr>
          <w:cantSplit/>
          <w:trHeight w:val="2690"/>
        </w:trPr>
        <w:tc>
          <w:tcPr>
            <w:tcW w:w="2740" w:type="dxa"/>
            <w:vMerge w:val="restart"/>
          </w:tcPr>
          <w:p w:rsidR="004C55E0" w:rsidRPr="00791DE8" w:rsidRDefault="004C55E0" w:rsidP="006D3D7E">
            <w:pPr>
              <w:spacing w:after="0"/>
              <w:jc w:val="left"/>
              <w:rPr>
                <w:rFonts w:asciiTheme="minorHAnsi" w:hAnsiTheme="minorHAnsi" w:cs="Arial"/>
                <w:b/>
                <w:bCs/>
                <w:color w:val="000000"/>
                <w:sz w:val="18"/>
                <w:szCs w:val="18"/>
              </w:rPr>
            </w:pPr>
            <w:r w:rsidRPr="00791DE8">
              <w:rPr>
                <w:rFonts w:asciiTheme="minorHAnsi" w:hAnsiTheme="minorHAnsi" w:cs="Arial"/>
                <w:b/>
                <w:bCs/>
                <w:color w:val="000000"/>
                <w:sz w:val="18"/>
                <w:szCs w:val="18"/>
              </w:rPr>
              <w:t>Output 2</w:t>
            </w:r>
          </w:p>
          <w:p w:rsidR="004C55E0" w:rsidRPr="00791DE8" w:rsidRDefault="004C55E0" w:rsidP="006D3D7E">
            <w:pPr>
              <w:spacing w:after="0"/>
              <w:jc w:val="left"/>
              <w:rPr>
                <w:rFonts w:asciiTheme="minorHAnsi" w:hAnsiTheme="minorHAnsi" w:cs="Arial"/>
                <w:color w:val="000000"/>
                <w:sz w:val="18"/>
                <w:szCs w:val="18"/>
              </w:rPr>
            </w:pPr>
            <w:r w:rsidRPr="00791DE8">
              <w:rPr>
                <w:rFonts w:asciiTheme="minorHAnsi" w:hAnsiTheme="minorHAnsi" w:cs="Arial"/>
                <w:color w:val="000000"/>
                <w:sz w:val="18"/>
                <w:szCs w:val="18"/>
              </w:rPr>
              <w:t xml:space="preserve">Gender and age sensitive socio-economic risk mapping completed in 10 states of </w:t>
            </w:r>
            <w:smartTag w:uri="urn:schemas-microsoft-com:office:smarttags" w:element="place">
              <w:r w:rsidRPr="00791DE8">
                <w:rPr>
                  <w:rFonts w:asciiTheme="minorHAnsi" w:hAnsiTheme="minorHAnsi" w:cs="Arial"/>
                  <w:color w:val="000000"/>
                  <w:sz w:val="18"/>
                  <w:szCs w:val="18"/>
                </w:rPr>
                <w:t>Southern Sudan</w:t>
              </w:r>
            </w:smartTag>
            <w:r w:rsidRPr="00791DE8">
              <w:rPr>
                <w:rFonts w:asciiTheme="minorHAnsi" w:hAnsiTheme="minorHAnsi" w:cs="Arial"/>
                <w:color w:val="000000"/>
                <w:sz w:val="18"/>
                <w:szCs w:val="18"/>
              </w:rPr>
              <w:t xml:space="preserve"> and results incorporated into State and GOSS level development planning.</w:t>
            </w:r>
          </w:p>
          <w:p w:rsidR="004C55E0" w:rsidRPr="00791DE8" w:rsidRDefault="004C55E0" w:rsidP="006D3D7E">
            <w:pPr>
              <w:spacing w:after="0"/>
              <w:jc w:val="left"/>
              <w:rPr>
                <w:rFonts w:asciiTheme="minorHAnsi" w:hAnsiTheme="minorHAnsi" w:cs="Arial"/>
                <w:color w:val="000000"/>
                <w:sz w:val="18"/>
                <w:szCs w:val="18"/>
              </w:rPr>
            </w:pPr>
            <w:r w:rsidRPr="00791DE8">
              <w:rPr>
                <w:rFonts w:asciiTheme="minorHAnsi" w:hAnsiTheme="minorHAnsi" w:cs="Arial"/>
                <w:color w:val="000000"/>
                <w:sz w:val="18"/>
                <w:szCs w:val="18"/>
              </w:rPr>
              <w:t>Baseline:</w:t>
            </w:r>
          </w:p>
          <w:p w:rsidR="004C55E0" w:rsidRPr="00791DE8" w:rsidRDefault="004C55E0" w:rsidP="006D3D7E">
            <w:pPr>
              <w:spacing w:after="0"/>
              <w:jc w:val="left"/>
              <w:rPr>
                <w:rFonts w:asciiTheme="minorHAnsi" w:hAnsiTheme="minorHAnsi" w:cs="Arial"/>
                <w:bCs/>
                <w:i/>
                <w:iCs/>
                <w:color w:val="000000"/>
                <w:sz w:val="18"/>
                <w:szCs w:val="18"/>
              </w:rPr>
            </w:pPr>
            <w:r w:rsidRPr="00791DE8">
              <w:rPr>
                <w:rFonts w:asciiTheme="minorHAnsi" w:hAnsiTheme="minorHAnsi" w:cs="Arial"/>
                <w:bCs/>
                <w:i/>
                <w:iCs/>
                <w:color w:val="000000"/>
                <w:sz w:val="18"/>
                <w:szCs w:val="18"/>
              </w:rPr>
              <w:t xml:space="preserve">Gender and age sensitive state level participatory mapping completed and risks identified in 6 states (State level risk workshops completed in 8 states. County level risk workshops completed in 48 Counties utilizing joint CRMA/LGRP methodology. </w:t>
            </w:r>
          </w:p>
          <w:p w:rsidR="004C55E0" w:rsidRPr="00791DE8" w:rsidRDefault="004C55E0" w:rsidP="006D3D7E">
            <w:pPr>
              <w:spacing w:after="0"/>
              <w:ind w:left="720"/>
              <w:jc w:val="left"/>
              <w:rPr>
                <w:rFonts w:asciiTheme="minorHAnsi" w:hAnsiTheme="minorHAnsi" w:cs="Arial"/>
                <w:color w:val="000000"/>
                <w:sz w:val="18"/>
                <w:szCs w:val="18"/>
              </w:rPr>
            </w:pPr>
          </w:p>
          <w:p w:rsidR="004C55E0" w:rsidRPr="00791DE8" w:rsidRDefault="004C55E0" w:rsidP="006D3D7E">
            <w:pPr>
              <w:spacing w:after="0"/>
              <w:jc w:val="left"/>
              <w:rPr>
                <w:rFonts w:asciiTheme="minorHAnsi" w:hAnsiTheme="minorHAnsi" w:cs="Arial"/>
                <w:b/>
                <w:bCs/>
                <w:i/>
                <w:iCs/>
                <w:color w:val="000000"/>
                <w:sz w:val="18"/>
                <w:szCs w:val="18"/>
              </w:rPr>
            </w:pPr>
            <w:r w:rsidRPr="00791DE8">
              <w:rPr>
                <w:rFonts w:asciiTheme="minorHAnsi" w:hAnsiTheme="minorHAnsi" w:cs="Arial"/>
                <w:color w:val="000000"/>
                <w:sz w:val="18"/>
                <w:szCs w:val="18"/>
              </w:rPr>
              <w:t>Indicators:</w:t>
            </w:r>
          </w:p>
          <w:p w:rsidR="004C55E0" w:rsidRPr="00791DE8" w:rsidRDefault="004C55E0" w:rsidP="006D3D7E">
            <w:pPr>
              <w:spacing w:after="0"/>
              <w:jc w:val="left"/>
              <w:rPr>
                <w:rFonts w:asciiTheme="minorHAnsi" w:hAnsiTheme="minorHAnsi" w:cs="Arial"/>
                <w:color w:val="000000"/>
                <w:sz w:val="18"/>
                <w:szCs w:val="18"/>
              </w:rPr>
            </w:pPr>
            <w:r w:rsidRPr="00791DE8">
              <w:rPr>
                <w:rFonts w:asciiTheme="minorHAnsi" w:hAnsiTheme="minorHAnsi" w:cs="Arial"/>
                <w:color w:val="000000"/>
                <w:sz w:val="18"/>
                <w:szCs w:val="18"/>
              </w:rPr>
              <w:t xml:space="preserve"> 1. </w:t>
            </w:r>
            <w:r w:rsidRPr="00791DE8">
              <w:rPr>
                <w:rFonts w:asciiTheme="minorHAnsi" w:hAnsiTheme="minorHAnsi" w:cs="Arial"/>
                <w:i/>
                <w:color w:val="000000"/>
                <w:sz w:val="18"/>
                <w:szCs w:val="18"/>
              </w:rPr>
              <w:t>Number of states covered by CRMA socio economic mapping</w:t>
            </w:r>
            <w:r w:rsidRPr="00791DE8">
              <w:rPr>
                <w:rFonts w:asciiTheme="minorHAnsi" w:hAnsiTheme="minorHAnsi" w:cs="Arial"/>
                <w:color w:val="000000"/>
                <w:sz w:val="18"/>
                <w:szCs w:val="18"/>
              </w:rPr>
              <w:t xml:space="preserve">. </w:t>
            </w:r>
          </w:p>
          <w:p w:rsidR="004C55E0" w:rsidRPr="00791DE8" w:rsidRDefault="004C55E0" w:rsidP="006D3D7E">
            <w:pPr>
              <w:spacing w:after="0"/>
              <w:jc w:val="left"/>
              <w:rPr>
                <w:rFonts w:asciiTheme="minorHAnsi" w:hAnsiTheme="minorHAnsi" w:cs="Arial"/>
                <w:color w:val="000000"/>
                <w:sz w:val="18"/>
                <w:szCs w:val="18"/>
              </w:rPr>
            </w:pPr>
          </w:p>
          <w:p w:rsidR="004C55E0" w:rsidRPr="00791DE8" w:rsidRDefault="004C55E0" w:rsidP="006D3D7E">
            <w:pPr>
              <w:spacing w:after="0"/>
              <w:jc w:val="left"/>
              <w:rPr>
                <w:rFonts w:asciiTheme="minorHAnsi" w:hAnsiTheme="minorHAnsi" w:cs="Arial"/>
                <w:b/>
                <w:bCs/>
                <w:i/>
                <w:iCs/>
                <w:color w:val="000000"/>
                <w:sz w:val="18"/>
                <w:szCs w:val="18"/>
              </w:rPr>
            </w:pPr>
            <w:r w:rsidRPr="00791DE8">
              <w:rPr>
                <w:rFonts w:asciiTheme="minorHAnsi" w:hAnsiTheme="minorHAnsi" w:cs="Arial"/>
                <w:color w:val="000000"/>
                <w:sz w:val="18"/>
                <w:szCs w:val="18"/>
              </w:rPr>
              <w:t xml:space="preserve">2. </w:t>
            </w:r>
            <w:r w:rsidRPr="00791DE8">
              <w:rPr>
                <w:rFonts w:asciiTheme="minorHAnsi" w:hAnsiTheme="minorHAnsi" w:cs="Arial"/>
                <w:bCs/>
                <w:i/>
                <w:iCs/>
                <w:color w:val="000000"/>
                <w:sz w:val="18"/>
                <w:szCs w:val="18"/>
              </w:rPr>
              <w:t>Number of states endorsing and utilizing gender &amp; age sensitive social threat/risk mapping for strategic planning and decision making.</w:t>
            </w:r>
            <w:r w:rsidRPr="00791DE8">
              <w:rPr>
                <w:rFonts w:asciiTheme="minorHAnsi" w:hAnsiTheme="minorHAnsi" w:cs="Arial"/>
                <w:b/>
                <w:bCs/>
                <w:i/>
                <w:iCs/>
                <w:color w:val="000000"/>
                <w:sz w:val="18"/>
                <w:szCs w:val="18"/>
              </w:rPr>
              <w:t xml:space="preserve"> </w:t>
            </w:r>
          </w:p>
          <w:p w:rsidR="004C55E0" w:rsidRPr="00791DE8" w:rsidRDefault="004C55E0" w:rsidP="006D3D7E">
            <w:pPr>
              <w:spacing w:after="0"/>
              <w:jc w:val="left"/>
              <w:rPr>
                <w:rFonts w:asciiTheme="minorHAnsi" w:hAnsiTheme="minorHAnsi" w:cs="Arial"/>
                <w:color w:val="000000"/>
                <w:sz w:val="18"/>
                <w:szCs w:val="18"/>
              </w:rPr>
            </w:pPr>
          </w:p>
          <w:p w:rsidR="004C55E0" w:rsidRPr="00791DE8" w:rsidRDefault="004C55E0" w:rsidP="006D3D7E">
            <w:pPr>
              <w:spacing w:after="0"/>
              <w:jc w:val="left"/>
              <w:rPr>
                <w:rFonts w:asciiTheme="minorHAnsi" w:hAnsiTheme="minorHAnsi" w:cs="Arial"/>
                <w:b/>
                <w:bCs/>
                <w:i/>
                <w:iCs/>
                <w:color w:val="000000"/>
                <w:sz w:val="18"/>
                <w:szCs w:val="18"/>
              </w:rPr>
            </w:pPr>
            <w:r w:rsidRPr="00791DE8">
              <w:rPr>
                <w:rFonts w:asciiTheme="minorHAnsi" w:hAnsiTheme="minorHAnsi" w:cs="Arial"/>
                <w:color w:val="000000"/>
                <w:sz w:val="18"/>
                <w:szCs w:val="18"/>
              </w:rPr>
              <w:t xml:space="preserve">Targets: </w:t>
            </w:r>
          </w:p>
          <w:p w:rsidR="004C55E0" w:rsidRPr="00791DE8" w:rsidRDefault="004C55E0" w:rsidP="006D3D7E">
            <w:pPr>
              <w:spacing w:after="0"/>
              <w:jc w:val="left"/>
              <w:rPr>
                <w:rFonts w:asciiTheme="minorHAnsi" w:hAnsiTheme="minorHAnsi" w:cs="Arial"/>
                <w:bCs/>
                <w:i/>
                <w:iCs/>
                <w:color w:val="000000"/>
                <w:sz w:val="18"/>
                <w:szCs w:val="18"/>
              </w:rPr>
            </w:pPr>
            <w:r w:rsidRPr="00791DE8">
              <w:rPr>
                <w:rFonts w:asciiTheme="minorHAnsi" w:hAnsiTheme="minorHAnsi" w:cs="Arial"/>
                <w:bCs/>
                <w:i/>
                <w:iCs/>
                <w:color w:val="000000"/>
                <w:sz w:val="18"/>
                <w:szCs w:val="18"/>
              </w:rPr>
              <w:t xml:space="preserve">1.Ten (10) states of southern Sudan covered by CRMA socio economic mapping and outcomes utilized in analysis for planning and decision making. </w:t>
            </w:r>
          </w:p>
          <w:p w:rsidR="004C55E0" w:rsidRPr="00791DE8" w:rsidRDefault="004C55E0" w:rsidP="006D3D7E">
            <w:pPr>
              <w:spacing w:after="0"/>
              <w:jc w:val="left"/>
              <w:rPr>
                <w:rFonts w:asciiTheme="minorHAnsi" w:hAnsiTheme="minorHAnsi" w:cs="Arial"/>
                <w:i/>
                <w:color w:val="000000"/>
                <w:sz w:val="18"/>
                <w:szCs w:val="18"/>
              </w:rPr>
            </w:pPr>
          </w:p>
          <w:p w:rsidR="004C55E0" w:rsidRPr="00791DE8" w:rsidRDefault="004C55E0" w:rsidP="006D3D7E">
            <w:pPr>
              <w:jc w:val="left"/>
              <w:rPr>
                <w:rFonts w:asciiTheme="minorHAnsi" w:hAnsiTheme="minorHAnsi" w:cs="Arial"/>
                <w:bCs/>
                <w:i/>
                <w:color w:val="000000"/>
                <w:sz w:val="18"/>
                <w:szCs w:val="18"/>
              </w:rPr>
            </w:pPr>
            <w:r w:rsidRPr="00791DE8">
              <w:rPr>
                <w:rFonts w:asciiTheme="minorHAnsi" w:hAnsiTheme="minorHAnsi" w:cs="Arial"/>
                <w:i/>
                <w:color w:val="000000"/>
                <w:sz w:val="18"/>
                <w:szCs w:val="18"/>
              </w:rPr>
              <w:t xml:space="preserve">2. </w:t>
            </w:r>
            <w:r w:rsidRPr="00791DE8">
              <w:rPr>
                <w:rFonts w:asciiTheme="minorHAnsi" w:hAnsiTheme="minorHAnsi" w:cs="Arial"/>
                <w:bCs/>
                <w:i/>
                <w:color w:val="000000"/>
                <w:sz w:val="18"/>
                <w:szCs w:val="18"/>
              </w:rPr>
              <w:t>CRMA database, with disaster risk information, utilized in development of 3-year strategic plans in10 states.</w:t>
            </w:r>
          </w:p>
          <w:p w:rsidR="004C55E0" w:rsidRPr="00791DE8" w:rsidRDefault="004C55E0" w:rsidP="006D3D7E">
            <w:pPr>
              <w:jc w:val="left"/>
              <w:rPr>
                <w:rFonts w:asciiTheme="minorHAnsi" w:hAnsiTheme="minorHAnsi" w:cs="Arial"/>
                <w:color w:val="000000"/>
                <w:sz w:val="18"/>
                <w:szCs w:val="18"/>
              </w:rPr>
            </w:pPr>
            <w:r w:rsidRPr="00791DE8">
              <w:rPr>
                <w:rFonts w:asciiTheme="minorHAnsi" w:hAnsiTheme="minorHAnsi" w:cs="Arial"/>
                <w:bCs/>
                <w:i/>
                <w:color w:val="000000"/>
                <w:sz w:val="18"/>
                <w:szCs w:val="18"/>
              </w:rPr>
              <w:t>3. Outcome of risk mapping utilized incorporated into in 3 year strategic plans in 79 counties.</w:t>
            </w:r>
          </w:p>
          <w:p w:rsidR="004C55E0" w:rsidRPr="00791DE8" w:rsidRDefault="004C55E0" w:rsidP="006D3D7E">
            <w:pPr>
              <w:spacing w:after="0"/>
              <w:jc w:val="left"/>
              <w:rPr>
                <w:rFonts w:asciiTheme="minorHAnsi" w:hAnsiTheme="minorHAnsi" w:cs="Arial"/>
                <w:color w:val="000000"/>
                <w:sz w:val="18"/>
                <w:szCs w:val="18"/>
              </w:rPr>
            </w:pPr>
            <w:r w:rsidRPr="00791DE8">
              <w:rPr>
                <w:rFonts w:asciiTheme="minorHAnsi" w:hAnsiTheme="minorHAnsi" w:cs="Arial"/>
                <w:color w:val="000000"/>
                <w:sz w:val="18"/>
                <w:szCs w:val="18"/>
              </w:rPr>
              <w:t>  </w:t>
            </w:r>
          </w:p>
          <w:p w:rsidR="004C55E0" w:rsidRPr="00791DE8" w:rsidRDefault="004C55E0" w:rsidP="006D3D7E">
            <w:pPr>
              <w:spacing w:after="0"/>
              <w:jc w:val="left"/>
              <w:rPr>
                <w:rFonts w:asciiTheme="minorHAnsi" w:hAnsiTheme="minorHAnsi" w:cs="Arial"/>
                <w:color w:val="000000"/>
                <w:sz w:val="18"/>
                <w:szCs w:val="18"/>
              </w:rPr>
            </w:pPr>
            <w:r w:rsidRPr="00791DE8">
              <w:rPr>
                <w:rFonts w:asciiTheme="minorHAnsi" w:hAnsiTheme="minorHAnsi" w:cs="Arial"/>
                <w:i/>
                <w:iCs/>
                <w:color w:val="000000"/>
                <w:sz w:val="18"/>
                <w:szCs w:val="18"/>
              </w:rPr>
              <w:t xml:space="preserve"> Related CP Outcome: 6 </w:t>
            </w:r>
            <w:r w:rsidRPr="00791DE8">
              <w:rPr>
                <w:rFonts w:asciiTheme="minorHAnsi" w:hAnsiTheme="minorHAnsi" w:cs="Arial"/>
                <w:i/>
                <w:color w:val="000000"/>
                <w:sz w:val="18"/>
                <w:szCs w:val="18"/>
              </w:rPr>
              <w:t>Strengthened capacities of national, sub-national, state and local institutions and communities to manage the environment and natural disasters to reduce conflict over natural resources</w:t>
            </w:r>
            <w:r w:rsidRPr="00791DE8">
              <w:rPr>
                <w:rFonts w:asciiTheme="minorHAnsi" w:hAnsiTheme="minorHAnsi" w:cs="Arial"/>
                <w:color w:val="000000"/>
                <w:sz w:val="18"/>
                <w:szCs w:val="18"/>
              </w:rPr>
              <w:t>.</w:t>
            </w:r>
          </w:p>
          <w:p w:rsidR="004C55E0" w:rsidRPr="00791DE8" w:rsidRDefault="004C55E0" w:rsidP="006D3D7E">
            <w:pPr>
              <w:jc w:val="left"/>
              <w:rPr>
                <w:rFonts w:asciiTheme="minorHAnsi" w:hAnsiTheme="minorHAnsi"/>
              </w:rPr>
            </w:pPr>
          </w:p>
        </w:tc>
        <w:tc>
          <w:tcPr>
            <w:tcW w:w="3662" w:type="dxa"/>
            <w:vMerge w:val="restart"/>
            <w:tcBorders>
              <w:top w:val="single" w:sz="4" w:space="0" w:color="auto"/>
            </w:tcBorders>
          </w:tcPr>
          <w:p w:rsidR="004C55E0" w:rsidRPr="00791DE8" w:rsidRDefault="004C55E0" w:rsidP="006D3D7E">
            <w:pPr>
              <w:spacing w:after="0"/>
              <w:jc w:val="left"/>
              <w:rPr>
                <w:rFonts w:asciiTheme="minorHAnsi" w:hAnsiTheme="minorHAnsi" w:cs="Arial"/>
                <w:b/>
                <w:bCs/>
                <w:color w:val="000000"/>
                <w:sz w:val="18"/>
                <w:szCs w:val="18"/>
              </w:rPr>
            </w:pPr>
            <w:r w:rsidRPr="00791DE8">
              <w:rPr>
                <w:rFonts w:asciiTheme="minorHAnsi" w:hAnsiTheme="minorHAnsi" w:cs="Arial"/>
                <w:b/>
                <w:bCs/>
                <w:color w:val="000000"/>
                <w:sz w:val="18"/>
                <w:szCs w:val="18"/>
              </w:rPr>
              <w:t xml:space="preserve">2.1 Activity Result </w:t>
            </w:r>
          </w:p>
          <w:p w:rsidR="004C55E0" w:rsidRPr="00791DE8" w:rsidRDefault="004C55E0" w:rsidP="006D3D7E">
            <w:pPr>
              <w:spacing w:after="0"/>
              <w:jc w:val="left"/>
              <w:rPr>
                <w:rFonts w:asciiTheme="minorHAnsi" w:hAnsiTheme="minorHAnsi" w:cs="Arial"/>
                <w:b/>
                <w:bCs/>
                <w:color w:val="000000"/>
                <w:sz w:val="18"/>
                <w:szCs w:val="18"/>
              </w:rPr>
            </w:pPr>
          </w:p>
          <w:p w:rsidR="004C55E0" w:rsidRPr="00791DE8" w:rsidRDefault="004C55E0" w:rsidP="006D3D7E">
            <w:pPr>
              <w:spacing w:after="0"/>
              <w:jc w:val="left"/>
              <w:rPr>
                <w:rFonts w:asciiTheme="minorHAnsi" w:hAnsiTheme="minorHAnsi" w:cs="Arial"/>
                <w:color w:val="000000"/>
                <w:sz w:val="18"/>
                <w:szCs w:val="18"/>
              </w:rPr>
            </w:pPr>
            <w:r w:rsidRPr="00791DE8">
              <w:rPr>
                <w:rFonts w:asciiTheme="minorHAnsi" w:hAnsiTheme="minorHAnsi" w:cs="Arial"/>
                <w:b/>
                <w:bCs/>
                <w:color w:val="000000"/>
                <w:sz w:val="18"/>
                <w:szCs w:val="18"/>
              </w:rPr>
              <w:t>Gender and Age sensitive participatory mapping completed in all 10 states and results incorporated into CRMA database tools in collaboration with Gender project. County level mapping completed and results fed into contextual analysis for respective mid-term (3-year) state and county strategic plans in support to CPAP Outcome 1.</w:t>
            </w:r>
          </w:p>
          <w:p w:rsidR="004C55E0" w:rsidRPr="00791DE8" w:rsidRDefault="004C55E0" w:rsidP="006D3D7E">
            <w:pPr>
              <w:spacing w:after="0"/>
              <w:jc w:val="left"/>
              <w:rPr>
                <w:rFonts w:asciiTheme="minorHAnsi" w:hAnsiTheme="minorHAnsi" w:cs="Arial"/>
                <w:color w:val="000000"/>
                <w:sz w:val="18"/>
                <w:szCs w:val="18"/>
              </w:rPr>
            </w:pPr>
          </w:p>
          <w:p w:rsidR="004C55E0" w:rsidRPr="00791DE8" w:rsidRDefault="004C55E0" w:rsidP="006D3D7E">
            <w:pPr>
              <w:spacing w:after="0"/>
              <w:jc w:val="left"/>
              <w:rPr>
                <w:rFonts w:asciiTheme="minorHAnsi" w:hAnsiTheme="minorHAnsi" w:cs="Arial"/>
                <w:color w:val="000000"/>
                <w:sz w:val="18"/>
                <w:szCs w:val="18"/>
              </w:rPr>
            </w:pPr>
            <w:r w:rsidRPr="00791DE8">
              <w:rPr>
                <w:rFonts w:asciiTheme="minorHAnsi" w:hAnsiTheme="minorHAnsi" w:cs="Arial"/>
                <w:color w:val="000000"/>
                <w:sz w:val="18"/>
                <w:szCs w:val="18"/>
              </w:rPr>
              <w:t xml:space="preserve">2.1.1. </w:t>
            </w:r>
            <w:r w:rsidRPr="00791DE8">
              <w:rPr>
                <w:rFonts w:asciiTheme="minorHAnsi" w:hAnsiTheme="minorHAnsi" w:cs="Arial"/>
                <w:b/>
                <w:bCs/>
                <w:color w:val="000000"/>
                <w:sz w:val="18"/>
                <w:szCs w:val="18"/>
              </w:rPr>
              <w:t>Action</w:t>
            </w:r>
            <w:r w:rsidRPr="00791DE8">
              <w:rPr>
                <w:rFonts w:asciiTheme="minorHAnsi" w:hAnsiTheme="minorHAnsi" w:cs="Arial"/>
                <w:color w:val="000000"/>
                <w:sz w:val="18"/>
                <w:szCs w:val="18"/>
              </w:rPr>
              <w:t xml:space="preserve"> - Complete county level consultations and risk mapping and data collection activities in remaining 31 counties in collaboration with LGRP.</w:t>
            </w:r>
          </w:p>
          <w:p w:rsidR="004C55E0" w:rsidRPr="00791DE8" w:rsidRDefault="004C55E0" w:rsidP="006D3D7E">
            <w:pPr>
              <w:spacing w:after="0"/>
              <w:jc w:val="left"/>
              <w:rPr>
                <w:rFonts w:asciiTheme="minorHAnsi" w:hAnsiTheme="minorHAnsi" w:cs="Arial"/>
                <w:color w:val="000000"/>
                <w:sz w:val="18"/>
                <w:szCs w:val="18"/>
              </w:rPr>
            </w:pPr>
          </w:p>
          <w:p w:rsidR="004C55E0" w:rsidRPr="00791DE8" w:rsidRDefault="004C55E0" w:rsidP="006D3D7E">
            <w:pPr>
              <w:spacing w:after="0"/>
              <w:jc w:val="left"/>
              <w:rPr>
                <w:rFonts w:asciiTheme="minorHAnsi" w:hAnsiTheme="minorHAnsi" w:cs="Arial"/>
                <w:color w:val="000000"/>
                <w:sz w:val="18"/>
                <w:szCs w:val="18"/>
              </w:rPr>
            </w:pPr>
            <w:r w:rsidRPr="00791DE8">
              <w:rPr>
                <w:rFonts w:asciiTheme="minorHAnsi" w:hAnsiTheme="minorHAnsi" w:cs="Arial"/>
                <w:color w:val="000000"/>
                <w:sz w:val="18"/>
                <w:szCs w:val="18"/>
              </w:rPr>
              <w:t xml:space="preserve">2.1.2. </w:t>
            </w:r>
            <w:r w:rsidRPr="00791DE8">
              <w:rPr>
                <w:rFonts w:asciiTheme="minorHAnsi" w:hAnsiTheme="minorHAnsi" w:cs="Arial"/>
                <w:b/>
                <w:bCs/>
                <w:color w:val="000000"/>
                <w:sz w:val="18"/>
                <w:szCs w:val="18"/>
              </w:rPr>
              <w:t>Action</w:t>
            </w:r>
            <w:r w:rsidRPr="00791DE8">
              <w:rPr>
                <w:rFonts w:asciiTheme="minorHAnsi" w:hAnsiTheme="minorHAnsi" w:cs="Arial"/>
                <w:color w:val="000000"/>
                <w:sz w:val="18"/>
                <w:szCs w:val="18"/>
              </w:rPr>
              <w:t xml:space="preserve"> - Gather geo-spatial baseline/institutional human security data for incorporation into CRMA Arc-Reader package.</w:t>
            </w:r>
          </w:p>
          <w:p w:rsidR="004C55E0" w:rsidRPr="00791DE8" w:rsidRDefault="004C55E0" w:rsidP="006D3D7E">
            <w:pPr>
              <w:spacing w:after="0"/>
              <w:jc w:val="left"/>
              <w:rPr>
                <w:rFonts w:asciiTheme="minorHAnsi" w:hAnsiTheme="minorHAnsi" w:cs="Arial"/>
                <w:color w:val="000000"/>
                <w:sz w:val="18"/>
                <w:szCs w:val="18"/>
              </w:rPr>
            </w:pPr>
          </w:p>
          <w:p w:rsidR="004C55E0" w:rsidRPr="00791DE8" w:rsidRDefault="004C55E0" w:rsidP="006D3D7E">
            <w:pPr>
              <w:spacing w:after="0"/>
              <w:jc w:val="left"/>
              <w:rPr>
                <w:rFonts w:asciiTheme="minorHAnsi" w:hAnsiTheme="minorHAnsi" w:cs="Arial"/>
                <w:color w:val="000000"/>
                <w:sz w:val="18"/>
                <w:szCs w:val="18"/>
              </w:rPr>
            </w:pPr>
            <w:r w:rsidRPr="00791DE8">
              <w:rPr>
                <w:rFonts w:asciiTheme="minorHAnsi" w:hAnsiTheme="minorHAnsi" w:cs="Arial"/>
                <w:color w:val="000000"/>
                <w:sz w:val="18"/>
                <w:szCs w:val="18"/>
              </w:rPr>
              <w:t xml:space="preserve">2.1.3 </w:t>
            </w:r>
            <w:r w:rsidRPr="00791DE8">
              <w:rPr>
                <w:rFonts w:asciiTheme="minorHAnsi" w:hAnsiTheme="minorHAnsi" w:cs="Arial"/>
                <w:b/>
                <w:color w:val="000000"/>
                <w:sz w:val="18"/>
                <w:szCs w:val="18"/>
              </w:rPr>
              <w:t>Action</w:t>
            </w:r>
            <w:r w:rsidRPr="00791DE8">
              <w:rPr>
                <w:rFonts w:asciiTheme="minorHAnsi" w:hAnsiTheme="minorHAnsi" w:cs="Arial"/>
                <w:color w:val="000000"/>
                <w:sz w:val="18"/>
                <w:szCs w:val="18"/>
              </w:rPr>
              <w:t xml:space="preserve"> -  Recruitment of 1 IUNV risk mapping officer and 1 National risk mapping officer</w:t>
            </w:r>
          </w:p>
          <w:p w:rsidR="004C55E0" w:rsidRPr="00791DE8" w:rsidRDefault="004C55E0" w:rsidP="006D3D7E">
            <w:pPr>
              <w:spacing w:after="0"/>
              <w:jc w:val="left"/>
              <w:rPr>
                <w:rFonts w:asciiTheme="minorHAnsi" w:hAnsiTheme="minorHAnsi"/>
                <w:color w:val="000000"/>
                <w:sz w:val="18"/>
                <w:szCs w:val="18"/>
              </w:rPr>
            </w:pPr>
          </w:p>
          <w:p w:rsidR="004C55E0" w:rsidRPr="00791DE8" w:rsidRDefault="004C55E0" w:rsidP="006D3D7E">
            <w:pPr>
              <w:spacing w:after="0"/>
              <w:jc w:val="left"/>
              <w:rPr>
                <w:rFonts w:asciiTheme="minorHAnsi" w:hAnsiTheme="minorHAnsi"/>
                <w:color w:val="000000"/>
                <w:sz w:val="18"/>
                <w:szCs w:val="18"/>
              </w:rPr>
            </w:pPr>
          </w:p>
          <w:p w:rsidR="004C55E0" w:rsidRPr="00791DE8" w:rsidRDefault="004C55E0" w:rsidP="006D3D7E">
            <w:pPr>
              <w:spacing w:after="0"/>
              <w:jc w:val="left"/>
              <w:rPr>
                <w:rFonts w:asciiTheme="minorHAnsi" w:hAnsiTheme="minorHAnsi"/>
                <w:color w:val="000000"/>
                <w:sz w:val="18"/>
                <w:szCs w:val="18"/>
              </w:rPr>
            </w:pPr>
          </w:p>
          <w:p w:rsidR="004C55E0" w:rsidRPr="00791DE8" w:rsidRDefault="004C55E0" w:rsidP="006D3D7E">
            <w:pPr>
              <w:spacing w:after="0"/>
              <w:jc w:val="left"/>
              <w:rPr>
                <w:rFonts w:asciiTheme="minorHAnsi" w:hAnsiTheme="minorHAnsi"/>
                <w:color w:val="000000"/>
                <w:sz w:val="18"/>
                <w:szCs w:val="18"/>
              </w:rPr>
            </w:pPr>
          </w:p>
          <w:p w:rsidR="004C55E0" w:rsidRPr="00791DE8" w:rsidRDefault="004C55E0" w:rsidP="006D3D7E">
            <w:pPr>
              <w:spacing w:after="0"/>
              <w:jc w:val="left"/>
              <w:rPr>
                <w:rFonts w:asciiTheme="minorHAnsi" w:hAnsiTheme="minorHAnsi"/>
              </w:rPr>
            </w:pPr>
          </w:p>
        </w:tc>
        <w:tc>
          <w:tcPr>
            <w:tcW w:w="430" w:type="dxa"/>
            <w:tcBorders>
              <w:top w:val="single" w:sz="4" w:space="0" w:color="auto"/>
            </w:tcBorders>
            <w:vAlign w:val="bottom"/>
          </w:tcPr>
          <w:p w:rsidR="004C55E0" w:rsidRPr="00791DE8" w:rsidRDefault="004C55E0" w:rsidP="006D3D7E">
            <w:pPr>
              <w:jc w:val="center"/>
              <w:rPr>
                <w:rFonts w:asciiTheme="minorHAnsi" w:hAnsiTheme="minorHAnsi"/>
                <w:sz w:val="16"/>
                <w:szCs w:val="16"/>
              </w:rPr>
            </w:pPr>
          </w:p>
        </w:tc>
        <w:tc>
          <w:tcPr>
            <w:tcW w:w="430" w:type="dxa"/>
            <w:tcBorders>
              <w:top w:val="single" w:sz="4" w:space="0" w:color="auto"/>
            </w:tcBorders>
            <w:vAlign w:val="bottom"/>
          </w:tcPr>
          <w:p w:rsidR="004C55E0" w:rsidRPr="00791DE8" w:rsidRDefault="004C55E0" w:rsidP="006D3D7E">
            <w:pPr>
              <w:jc w:val="center"/>
              <w:rPr>
                <w:rFonts w:asciiTheme="minorHAnsi" w:hAnsiTheme="minorHAnsi"/>
              </w:rPr>
            </w:pPr>
          </w:p>
        </w:tc>
        <w:tc>
          <w:tcPr>
            <w:tcW w:w="430" w:type="dxa"/>
            <w:tcBorders>
              <w:top w:val="single" w:sz="4" w:space="0" w:color="auto"/>
            </w:tcBorders>
            <w:vAlign w:val="bottom"/>
          </w:tcPr>
          <w:p w:rsidR="004C55E0" w:rsidRPr="00791DE8" w:rsidRDefault="004C55E0" w:rsidP="006D3D7E">
            <w:pPr>
              <w:jc w:val="center"/>
              <w:rPr>
                <w:rFonts w:asciiTheme="minorHAnsi" w:hAnsiTheme="minorHAnsi"/>
              </w:rPr>
            </w:pPr>
            <w:r w:rsidRPr="00791DE8">
              <w:rPr>
                <w:rFonts w:asciiTheme="minorHAnsi" w:hAnsiTheme="minorHAnsi"/>
              </w:rPr>
              <w:t>x</w:t>
            </w:r>
          </w:p>
        </w:tc>
        <w:tc>
          <w:tcPr>
            <w:tcW w:w="430" w:type="dxa"/>
            <w:tcBorders>
              <w:top w:val="single" w:sz="4" w:space="0" w:color="auto"/>
            </w:tcBorders>
            <w:vAlign w:val="bottom"/>
          </w:tcPr>
          <w:p w:rsidR="004C55E0" w:rsidRPr="00791DE8" w:rsidRDefault="004C55E0" w:rsidP="006D3D7E">
            <w:pPr>
              <w:jc w:val="center"/>
              <w:rPr>
                <w:rFonts w:asciiTheme="minorHAnsi" w:hAnsiTheme="minorHAnsi"/>
              </w:rPr>
            </w:pPr>
          </w:p>
          <w:p w:rsidR="004C55E0" w:rsidRPr="00791DE8" w:rsidRDefault="004C55E0" w:rsidP="006D3D7E">
            <w:pPr>
              <w:jc w:val="center"/>
              <w:rPr>
                <w:rFonts w:asciiTheme="minorHAnsi" w:hAnsiTheme="minorHAnsi"/>
              </w:rPr>
            </w:pPr>
          </w:p>
          <w:p w:rsidR="004C55E0" w:rsidRPr="00791DE8" w:rsidRDefault="004C55E0" w:rsidP="006D3D7E">
            <w:pPr>
              <w:jc w:val="center"/>
              <w:rPr>
                <w:rFonts w:asciiTheme="minorHAnsi" w:hAnsiTheme="minorHAnsi"/>
              </w:rPr>
            </w:pPr>
          </w:p>
          <w:p w:rsidR="004C55E0" w:rsidRPr="00791DE8" w:rsidRDefault="004C55E0" w:rsidP="006D3D7E">
            <w:pPr>
              <w:jc w:val="center"/>
              <w:rPr>
                <w:rFonts w:asciiTheme="minorHAnsi" w:hAnsiTheme="minorHAnsi"/>
              </w:rPr>
            </w:pPr>
            <w:r w:rsidRPr="00791DE8">
              <w:rPr>
                <w:rFonts w:asciiTheme="minorHAnsi" w:hAnsiTheme="minorHAnsi"/>
              </w:rPr>
              <w:t>x</w:t>
            </w:r>
          </w:p>
        </w:tc>
        <w:tc>
          <w:tcPr>
            <w:tcW w:w="1953" w:type="dxa"/>
            <w:vMerge w:val="restart"/>
            <w:tcBorders>
              <w:top w:val="single" w:sz="4" w:space="0" w:color="auto"/>
            </w:tcBorders>
            <w:vAlign w:val="center"/>
          </w:tcPr>
          <w:p w:rsidR="004C55E0" w:rsidRPr="00791DE8" w:rsidRDefault="004C55E0" w:rsidP="006D3D7E">
            <w:pPr>
              <w:rPr>
                <w:rFonts w:asciiTheme="minorHAnsi" w:hAnsiTheme="minorHAnsi"/>
              </w:rPr>
            </w:pPr>
            <w:r w:rsidRPr="00791DE8">
              <w:rPr>
                <w:rFonts w:asciiTheme="minorHAnsi" w:hAnsiTheme="minorHAnsi"/>
                <w:sz w:val="16"/>
                <w:szCs w:val="16"/>
              </w:rPr>
              <w:t>UNDP in support of SSCCSE</w:t>
            </w:r>
          </w:p>
        </w:tc>
        <w:tc>
          <w:tcPr>
            <w:tcW w:w="863" w:type="dxa"/>
            <w:vMerge w:val="restart"/>
            <w:tcBorders>
              <w:top w:val="single" w:sz="4" w:space="0" w:color="auto"/>
            </w:tcBorders>
            <w:vAlign w:val="center"/>
          </w:tcPr>
          <w:p w:rsidR="004C55E0" w:rsidRPr="00791DE8" w:rsidRDefault="004C55E0" w:rsidP="006D3D7E">
            <w:pPr>
              <w:rPr>
                <w:rFonts w:asciiTheme="minorHAnsi" w:hAnsiTheme="minorHAnsi"/>
                <w:sz w:val="18"/>
                <w:szCs w:val="18"/>
              </w:rPr>
            </w:pPr>
            <w:r w:rsidRPr="00791DE8">
              <w:rPr>
                <w:rFonts w:asciiTheme="minorHAnsi" w:hAnsiTheme="minorHAnsi"/>
                <w:sz w:val="18"/>
                <w:szCs w:val="18"/>
              </w:rPr>
              <w:t xml:space="preserve">UNDP </w:t>
            </w:r>
            <w:proofErr w:type="spellStart"/>
            <w:r w:rsidRPr="00791DE8">
              <w:rPr>
                <w:rFonts w:asciiTheme="minorHAnsi" w:hAnsiTheme="minorHAnsi"/>
                <w:sz w:val="18"/>
                <w:szCs w:val="18"/>
              </w:rPr>
              <w:t>DFiD</w:t>
            </w:r>
            <w:proofErr w:type="spellEnd"/>
            <w:r w:rsidRPr="00791DE8">
              <w:rPr>
                <w:rFonts w:asciiTheme="minorHAnsi" w:hAnsiTheme="minorHAnsi"/>
                <w:sz w:val="18"/>
                <w:szCs w:val="18"/>
              </w:rPr>
              <w:t>, EU, Spain</w:t>
            </w:r>
          </w:p>
        </w:tc>
        <w:tc>
          <w:tcPr>
            <w:tcW w:w="2399" w:type="dxa"/>
            <w:vMerge w:val="restart"/>
            <w:tcBorders>
              <w:top w:val="single" w:sz="4" w:space="0" w:color="auto"/>
            </w:tcBorders>
            <w:vAlign w:val="center"/>
          </w:tcPr>
          <w:p w:rsidR="004C55E0" w:rsidRPr="00791DE8" w:rsidRDefault="004C55E0" w:rsidP="006D3D7E">
            <w:pPr>
              <w:rPr>
                <w:rFonts w:asciiTheme="minorHAnsi" w:hAnsiTheme="minorHAnsi"/>
                <w:sz w:val="18"/>
                <w:szCs w:val="18"/>
              </w:rPr>
            </w:pPr>
            <w:r w:rsidRPr="00791DE8">
              <w:rPr>
                <w:rFonts w:asciiTheme="minorHAnsi" w:hAnsiTheme="minorHAnsi"/>
                <w:sz w:val="18"/>
                <w:szCs w:val="18"/>
              </w:rPr>
              <w:t xml:space="preserve">Travel, Workshop costs &amp; salaries </w:t>
            </w: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r w:rsidRPr="00791DE8">
              <w:rPr>
                <w:rFonts w:asciiTheme="minorHAnsi" w:hAnsiTheme="minorHAnsi"/>
                <w:sz w:val="18"/>
                <w:szCs w:val="18"/>
              </w:rPr>
              <w:t xml:space="preserve">07% GMS </w:t>
            </w:r>
          </w:p>
          <w:p w:rsidR="004C55E0" w:rsidRPr="00791DE8" w:rsidRDefault="004C55E0" w:rsidP="006D3D7E">
            <w:pPr>
              <w:rPr>
                <w:rFonts w:asciiTheme="minorHAnsi" w:hAnsiTheme="minorHAnsi"/>
                <w:sz w:val="18"/>
                <w:szCs w:val="18"/>
              </w:rPr>
            </w:pPr>
          </w:p>
          <w:p w:rsidR="004C55E0" w:rsidRPr="00791DE8" w:rsidRDefault="004C55E0" w:rsidP="006D3D7E">
            <w:pPr>
              <w:spacing w:after="0"/>
              <w:ind w:left="-78"/>
              <w:jc w:val="left"/>
              <w:rPr>
                <w:rFonts w:asciiTheme="minorHAnsi" w:hAnsiTheme="minorHAnsi"/>
                <w:b/>
                <w:sz w:val="18"/>
                <w:szCs w:val="18"/>
              </w:rPr>
            </w:pPr>
            <w:r w:rsidRPr="00791DE8">
              <w:rPr>
                <w:rFonts w:asciiTheme="minorHAnsi" w:hAnsiTheme="minorHAnsi"/>
                <w:b/>
                <w:sz w:val="18"/>
                <w:szCs w:val="18"/>
              </w:rPr>
              <w:t xml:space="preserve">Rental &amp; Maintenance   </w:t>
            </w:r>
          </w:p>
          <w:p w:rsidR="004C55E0" w:rsidRPr="00791DE8" w:rsidRDefault="004C55E0" w:rsidP="006D3D7E">
            <w:pPr>
              <w:spacing w:after="100"/>
              <w:ind w:left="-78"/>
              <w:jc w:val="left"/>
              <w:rPr>
                <w:rFonts w:asciiTheme="minorHAnsi" w:hAnsiTheme="minorHAnsi"/>
                <w:sz w:val="18"/>
                <w:szCs w:val="18"/>
              </w:rPr>
            </w:pPr>
            <w:r w:rsidRPr="00791DE8">
              <w:rPr>
                <w:rFonts w:asciiTheme="minorHAnsi" w:hAnsiTheme="minorHAnsi"/>
                <w:sz w:val="18"/>
                <w:szCs w:val="18"/>
              </w:rPr>
              <w:t xml:space="preserve"> (common services- premises)</w:t>
            </w:r>
          </w:p>
          <w:p w:rsidR="004C55E0" w:rsidRPr="00791DE8" w:rsidRDefault="004C55E0" w:rsidP="006D3D7E">
            <w:pPr>
              <w:spacing w:after="0"/>
              <w:ind w:left="-78"/>
              <w:jc w:val="left"/>
              <w:rPr>
                <w:rFonts w:asciiTheme="minorHAnsi" w:hAnsiTheme="minorHAnsi"/>
                <w:b/>
                <w:sz w:val="18"/>
                <w:szCs w:val="18"/>
              </w:rPr>
            </w:pPr>
            <w:r w:rsidRPr="00791DE8">
              <w:rPr>
                <w:rFonts w:asciiTheme="minorHAnsi" w:hAnsiTheme="minorHAnsi"/>
                <w:sz w:val="18"/>
                <w:szCs w:val="18"/>
              </w:rPr>
              <w:t xml:space="preserve"> </w:t>
            </w:r>
            <w:r w:rsidRPr="00791DE8">
              <w:rPr>
                <w:rFonts w:asciiTheme="minorHAnsi" w:hAnsiTheme="minorHAnsi"/>
                <w:b/>
                <w:sz w:val="18"/>
                <w:szCs w:val="18"/>
              </w:rPr>
              <w:t xml:space="preserve">Contribution </w:t>
            </w:r>
          </w:p>
          <w:p w:rsidR="004C55E0" w:rsidRPr="00791DE8" w:rsidRDefault="004C55E0" w:rsidP="006D3D7E">
            <w:pPr>
              <w:spacing w:after="100"/>
              <w:ind w:left="-78"/>
              <w:jc w:val="left"/>
              <w:rPr>
                <w:rFonts w:asciiTheme="minorHAnsi" w:hAnsiTheme="minorHAnsi"/>
                <w:sz w:val="18"/>
                <w:szCs w:val="18"/>
              </w:rPr>
            </w:pPr>
            <w:r w:rsidRPr="00791DE8">
              <w:rPr>
                <w:rFonts w:asciiTheme="minorHAnsi" w:hAnsiTheme="minorHAnsi"/>
                <w:sz w:val="18"/>
                <w:szCs w:val="18"/>
              </w:rPr>
              <w:t xml:space="preserve"> (office common security) </w:t>
            </w:r>
          </w:p>
          <w:p w:rsidR="004C55E0" w:rsidRPr="00791DE8" w:rsidRDefault="004C55E0" w:rsidP="006D3D7E">
            <w:pPr>
              <w:spacing w:after="0"/>
              <w:ind w:left="-72"/>
              <w:jc w:val="left"/>
              <w:rPr>
                <w:rFonts w:asciiTheme="minorHAnsi" w:hAnsiTheme="minorHAnsi"/>
                <w:b/>
                <w:sz w:val="18"/>
                <w:szCs w:val="18"/>
              </w:rPr>
            </w:pPr>
            <w:r w:rsidRPr="00791DE8">
              <w:rPr>
                <w:rFonts w:asciiTheme="minorHAnsi" w:hAnsiTheme="minorHAnsi"/>
                <w:b/>
                <w:sz w:val="18"/>
                <w:szCs w:val="18"/>
              </w:rPr>
              <w:t xml:space="preserve"> Reimbursement Cost </w:t>
            </w:r>
          </w:p>
          <w:p w:rsidR="004C55E0" w:rsidRPr="00791DE8" w:rsidRDefault="004C55E0" w:rsidP="006D3D7E">
            <w:pPr>
              <w:jc w:val="left"/>
              <w:rPr>
                <w:rFonts w:asciiTheme="minorHAnsi" w:hAnsiTheme="minorHAnsi"/>
                <w:color w:val="FF0000"/>
                <w:sz w:val="18"/>
                <w:szCs w:val="18"/>
              </w:rPr>
            </w:pPr>
            <w:r w:rsidRPr="00791DE8">
              <w:rPr>
                <w:rFonts w:asciiTheme="minorHAnsi" w:hAnsiTheme="minorHAnsi"/>
                <w:sz w:val="18"/>
                <w:szCs w:val="18"/>
              </w:rPr>
              <w:t xml:space="preserve"> (to UNDP for support services)</w:t>
            </w: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b/>
                <w:sz w:val="18"/>
                <w:szCs w:val="18"/>
                <w:u w:val="single"/>
              </w:rPr>
            </w:pPr>
          </w:p>
          <w:p w:rsidR="004C55E0" w:rsidRPr="00791DE8" w:rsidRDefault="004C55E0" w:rsidP="006D3D7E">
            <w:pPr>
              <w:rPr>
                <w:rFonts w:asciiTheme="minorHAnsi" w:hAnsiTheme="minorHAnsi"/>
                <w:b/>
                <w:sz w:val="18"/>
                <w:szCs w:val="18"/>
                <w:u w:val="single"/>
              </w:rPr>
            </w:pPr>
          </w:p>
          <w:p w:rsidR="004C55E0" w:rsidRPr="00791DE8" w:rsidRDefault="004C55E0" w:rsidP="006D3D7E">
            <w:pPr>
              <w:rPr>
                <w:rFonts w:asciiTheme="minorHAnsi" w:hAnsiTheme="minorHAnsi"/>
                <w:b/>
                <w:sz w:val="18"/>
                <w:szCs w:val="18"/>
                <w:u w:val="single"/>
              </w:rPr>
            </w:pPr>
            <w:r w:rsidRPr="00791DE8">
              <w:rPr>
                <w:rFonts w:asciiTheme="minorHAnsi" w:hAnsiTheme="minorHAnsi"/>
                <w:b/>
                <w:sz w:val="18"/>
                <w:szCs w:val="18"/>
                <w:u w:val="single"/>
              </w:rPr>
              <w:t xml:space="preserve">Total </w:t>
            </w: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p>
        </w:tc>
        <w:tc>
          <w:tcPr>
            <w:tcW w:w="1418" w:type="dxa"/>
            <w:vMerge w:val="restart"/>
            <w:tcBorders>
              <w:top w:val="single" w:sz="4" w:space="0" w:color="auto"/>
            </w:tcBorders>
          </w:tcPr>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r w:rsidRPr="00791DE8">
              <w:rPr>
                <w:rFonts w:asciiTheme="minorHAnsi" w:hAnsiTheme="minorHAnsi"/>
                <w:sz w:val="18"/>
                <w:szCs w:val="18"/>
              </w:rPr>
              <w:t>165,000</w:t>
            </w: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r w:rsidRPr="00791DE8">
              <w:rPr>
                <w:rFonts w:asciiTheme="minorHAnsi" w:hAnsiTheme="minorHAnsi"/>
                <w:sz w:val="18"/>
                <w:szCs w:val="18"/>
              </w:rPr>
              <w:t>11,550.00</w:t>
            </w: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r w:rsidRPr="00791DE8">
              <w:rPr>
                <w:rFonts w:asciiTheme="minorHAnsi" w:hAnsiTheme="minorHAnsi"/>
                <w:sz w:val="18"/>
                <w:szCs w:val="18"/>
              </w:rPr>
              <w:t>4,603.50</w:t>
            </w: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r w:rsidRPr="00791DE8">
              <w:rPr>
                <w:rFonts w:asciiTheme="minorHAnsi" w:hAnsiTheme="minorHAnsi"/>
                <w:sz w:val="18"/>
                <w:szCs w:val="18"/>
              </w:rPr>
              <w:t>1,534.50</w:t>
            </w: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r w:rsidRPr="00791DE8">
              <w:rPr>
                <w:rFonts w:asciiTheme="minorHAnsi" w:hAnsiTheme="minorHAnsi"/>
                <w:sz w:val="18"/>
                <w:szCs w:val="18"/>
              </w:rPr>
              <w:t>1,534.50</w:t>
            </w: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b/>
                <w:sz w:val="18"/>
                <w:szCs w:val="18"/>
                <w:u w:val="single"/>
              </w:rPr>
            </w:pPr>
            <w:r w:rsidRPr="00791DE8">
              <w:rPr>
                <w:rFonts w:asciiTheme="minorHAnsi" w:hAnsiTheme="minorHAnsi"/>
                <w:b/>
                <w:sz w:val="18"/>
                <w:szCs w:val="18"/>
                <w:u w:val="single"/>
              </w:rPr>
              <w:t>198, 033</w:t>
            </w:r>
          </w:p>
        </w:tc>
      </w:tr>
      <w:tr w:rsidR="004C55E0" w:rsidRPr="00B37F75" w:rsidTr="004C55E0">
        <w:trPr>
          <w:cantSplit/>
          <w:trHeight w:val="800"/>
        </w:trPr>
        <w:tc>
          <w:tcPr>
            <w:tcW w:w="2740" w:type="dxa"/>
            <w:vMerge/>
          </w:tcPr>
          <w:p w:rsidR="004C55E0" w:rsidRPr="00791DE8" w:rsidRDefault="004C55E0" w:rsidP="006D3D7E">
            <w:pPr>
              <w:spacing w:after="0"/>
              <w:jc w:val="left"/>
              <w:rPr>
                <w:rFonts w:asciiTheme="minorHAnsi" w:hAnsiTheme="minorHAnsi" w:cs="Arial"/>
                <w:b/>
                <w:bCs/>
                <w:color w:val="000000"/>
                <w:sz w:val="18"/>
                <w:szCs w:val="18"/>
              </w:rPr>
            </w:pPr>
          </w:p>
        </w:tc>
        <w:tc>
          <w:tcPr>
            <w:tcW w:w="3662" w:type="dxa"/>
            <w:vMerge/>
          </w:tcPr>
          <w:p w:rsidR="004C55E0" w:rsidRPr="00791DE8" w:rsidRDefault="004C55E0" w:rsidP="006D3D7E">
            <w:pPr>
              <w:spacing w:after="0"/>
              <w:jc w:val="left"/>
              <w:rPr>
                <w:rFonts w:asciiTheme="minorHAnsi" w:hAnsiTheme="minorHAnsi" w:cs="Arial"/>
                <w:b/>
                <w:bCs/>
                <w:color w:val="000000"/>
                <w:sz w:val="18"/>
                <w:szCs w:val="18"/>
              </w:rPr>
            </w:pPr>
          </w:p>
        </w:tc>
        <w:tc>
          <w:tcPr>
            <w:tcW w:w="430" w:type="dxa"/>
            <w:tcBorders>
              <w:top w:val="single" w:sz="4" w:space="0" w:color="auto"/>
            </w:tcBorders>
            <w:vAlign w:val="bottom"/>
          </w:tcPr>
          <w:p w:rsidR="004C55E0" w:rsidRPr="00791DE8" w:rsidRDefault="004C55E0" w:rsidP="006D3D7E">
            <w:pPr>
              <w:jc w:val="center"/>
              <w:rPr>
                <w:rFonts w:asciiTheme="minorHAnsi" w:hAnsiTheme="minorHAnsi"/>
                <w:sz w:val="16"/>
                <w:szCs w:val="16"/>
              </w:rPr>
            </w:pPr>
          </w:p>
        </w:tc>
        <w:tc>
          <w:tcPr>
            <w:tcW w:w="430" w:type="dxa"/>
            <w:tcBorders>
              <w:top w:val="single" w:sz="4" w:space="0" w:color="auto"/>
            </w:tcBorders>
            <w:vAlign w:val="bottom"/>
          </w:tcPr>
          <w:p w:rsidR="004C55E0" w:rsidRPr="00791DE8" w:rsidRDefault="004C55E0" w:rsidP="006D3D7E">
            <w:pPr>
              <w:jc w:val="center"/>
              <w:rPr>
                <w:rFonts w:asciiTheme="minorHAnsi" w:hAnsiTheme="minorHAnsi"/>
                <w:sz w:val="16"/>
                <w:szCs w:val="16"/>
              </w:rPr>
            </w:pPr>
          </w:p>
        </w:tc>
        <w:tc>
          <w:tcPr>
            <w:tcW w:w="430" w:type="dxa"/>
            <w:tcBorders>
              <w:top w:val="single" w:sz="4" w:space="0" w:color="auto"/>
            </w:tcBorders>
            <w:vAlign w:val="bottom"/>
          </w:tcPr>
          <w:p w:rsidR="004C55E0" w:rsidRPr="00791DE8" w:rsidRDefault="004C55E0" w:rsidP="006D3D7E">
            <w:pPr>
              <w:jc w:val="center"/>
              <w:rPr>
                <w:rFonts w:asciiTheme="minorHAnsi" w:hAnsiTheme="minorHAnsi"/>
                <w:sz w:val="16"/>
                <w:szCs w:val="16"/>
              </w:rPr>
            </w:pPr>
            <w:r w:rsidRPr="00791DE8">
              <w:rPr>
                <w:rFonts w:asciiTheme="minorHAnsi" w:hAnsiTheme="minorHAnsi"/>
                <w:sz w:val="16"/>
                <w:szCs w:val="16"/>
              </w:rPr>
              <w:t>X</w:t>
            </w:r>
          </w:p>
        </w:tc>
        <w:tc>
          <w:tcPr>
            <w:tcW w:w="430" w:type="dxa"/>
            <w:tcBorders>
              <w:top w:val="single" w:sz="4" w:space="0" w:color="auto"/>
            </w:tcBorders>
            <w:vAlign w:val="bottom"/>
          </w:tcPr>
          <w:p w:rsidR="004C55E0" w:rsidRPr="00791DE8" w:rsidRDefault="004C55E0" w:rsidP="006D3D7E">
            <w:pPr>
              <w:jc w:val="center"/>
              <w:rPr>
                <w:rFonts w:asciiTheme="minorHAnsi" w:hAnsiTheme="minorHAnsi"/>
                <w:sz w:val="16"/>
                <w:szCs w:val="16"/>
              </w:rPr>
            </w:pPr>
          </w:p>
        </w:tc>
        <w:tc>
          <w:tcPr>
            <w:tcW w:w="1953" w:type="dxa"/>
            <w:vMerge/>
            <w:vAlign w:val="center"/>
          </w:tcPr>
          <w:p w:rsidR="004C55E0" w:rsidRPr="00791DE8" w:rsidRDefault="004C55E0" w:rsidP="006D3D7E">
            <w:pPr>
              <w:rPr>
                <w:rFonts w:asciiTheme="minorHAnsi" w:hAnsiTheme="minorHAnsi"/>
              </w:rPr>
            </w:pPr>
          </w:p>
        </w:tc>
        <w:tc>
          <w:tcPr>
            <w:tcW w:w="863" w:type="dxa"/>
            <w:vMerge/>
            <w:vAlign w:val="center"/>
          </w:tcPr>
          <w:p w:rsidR="004C55E0" w:rsidRPr="00791DE8" w:rsidRDefault="004C55E0" w:rsidP="006D3D7E">
            <w:pPr>
              <w:rPr>
                <w:rFonts w:asciiTheme="minorHAnsi" w:hAnsiTheme="minorHAnsi"/>
                <w:sz w:val="18"/>
                <w:szCs w:val="18"/>
              </w:rPr>
            </w:pPr>
          </w:p>
        </w:tc>
        <w:tc>
          <w:tcPr>
            <w:tcW w:w="2399" w:type="dxa"/>
            <w:vMerge/>
            <w:vAlign w:val="center"/>
          </w:tcPr>
          <w:p w:rsidR="004C55E0" w:rsidRPr="00791DE8" w:rsidRDefault="004C55E0" w:rsidP="006D3D7E">
            <w:pPr>
              <w:rPr>
                <w:rFonts w:asciiTheme="minorHAnsi" w:hAnsiTheme="minorHAnsi"/>
                <w:sz w:val="18"/>
                <w:szCs w:val="18"/>
              </w:rPr>
            </w:pPr>
          </w:p>
        </w:tc>
        <w:tc>
          <w:tcPr>
            <w:tcW w:w="1418" w:type="dxa"/>
            <w:vMerge/>
          </w:tcPr>
          <w:p w:rsidR="004C55E0" w:rsidRPr="00791DE8" w:rsidRDefault="004C55E0" w:rsidP="006D3D7E">
            <w:pPr>
              <w:rPr>
                <w:rFonts w:asciiTheme="minorHAnsi" w:hAnsiTheme="minorHAnsi"/>
                <w:sz w:val="18"/>
                <w:szCs w:val="18"/>
              </w:rPr>
            </w:pPr>
          </w:p>
        </w:tc>
      </w:tr>
      <w:tr w:rsidR="004C55E0" w:rsidRPr="00B37F75" w:rsidTr="004C55E0">
        <w:trPr>
          <w:cantSplit/>
          <w:trHeight w:val="440"/>
        </w:trPr>
        <w:tc>
          <w:tcPr>
            <w:tcW w:w="2740" w:type="dxa"/>
            <w:vMerge/>
          </w:tcPr>
          <w:p w:rsidR="004C55E0" w:rsidRPr="00791DE8" w:rsidRDefault="004C55E0" w:rsidP="006D3D7E">
            <w:pPr>
              <w:spacing w:after="0"/>
              <w:jc w:val="left"/>
              <w:rPr>
                <w:rFonts w:asciiTheme="minorHAnsi" w:hAnsiTheme="minorHAnsi" w:cs="Arial"/>
                <w:b/>
                <w:bCs/>
                <w:color w:val="000000"/>
                <w:sz w:val="18"/>
                <w:szCs w:val="18"/>
              </w:rPr>
            </w:pPr>
          </w:p>
        </w:tc>
        <w:tc>
          <w:tcPr>
            <w:tcW w:w="3662" w:type="dxa"/>
            <w:vMerge/>
          </w:tcPr>
          <w:p w:rsidR="004C55E0" w:rsidRPr="00791DE8" w:rsidRDefault="004C55E0" w:rsidP="006D3D7E">
            <w:pPr>
              <w:spacing w:after="0"/>
              <w:jc w:val="left"/>
              <w:rPr>
                <w:rFonts w:asciiTheme="minorHAnsi" w:hAnsiTheme="minorHAnsi" w:cs="Arial"/>
                <w:b/>
                <w:bCs/>
                <w:color w:val="000000"/>
                <w:sz w:val="18"/>
                <w:szCs w:val="18"/>
              </w:rPr>
            </w:pPr>
          </w:p>
        </w:tc>
        <w:tc>
          <w:tcPr>
            <w:tcW w:w="430" w:type="dxa"/>
            <w:tcBorders>
              <w:top w:val="single" w:sz="4" w:space="0" w:color="auto"/>
            </w:tcBorders>
            <w:vAlign w:val="bottom"/>
          </w:tcPr>
          <w:p w:rsidR="004C55E0" w:rsidRPr="00791DE8" w:rsidRDefault="004C55E0" w:rsidP="006D3D7E">
            <w:pPr>
              <w:jc w:val="center"/>
              <w:rPr>
                <w:rFonts w:asciiTheme="minorHAnsi" w:hAnsiTheme="minorHAnsi"/>
                <w:sz w:val="16"/>
                <w:szCs w:val="16"/>
              </w:rPr>
            </w:pPr>
          </w:p>
        </w:tc>
        <w:tc>
          <w:tcPr>
            <w:tcW w:w="430" w:type="dxa"/>
            <w:tcBorders>
              <w:top w:val="single" w:sz="4" w:space="0" w:color="auto"/>
            </w:tcBorders>
            <w:vAlign w:val="bottom"/>
          </w:tcPr>
          <w:p w:rsidR="004C55E0" w:rsidRPr="00791DE8" w:rsidRDefault="004C55E0" w:rsidP="006D3D7E">
            <w:pPr>
              <w:jc w:val="center"/>
              <w:rPr>
                <w:rFonts w:asciiTheme="minorHAnsi" w:hAnsiTheme="minorHAnsi"/>
                <w:sz w:val="16"/>
                <w:szCs w:val="16"/>
              </w:rPr>
            </w:pPr>
          </w:p>
        </w:tc>
        <w:tc>
          <w:tcPr>
            <w:tcW w:w="430" w:type="dxa"/>
            <w:tcBorders>
              <w:top w:val="single" w:sz="4" w:space="0" w:color="auto"/>
            </w:tcBorders>
            <w:vAlign w:val="bottom"/>
          </w:tcPr>
          <w:p w:rsidR="004C55E0" w:rsidRPr="00791DE8" w:rsidRDefault="004C55E0" w:rsidP="006D3D7E">
            <w:pPr>
              <w:jc w:val="center"/>
              <w:rPr>
                <w:rFonts w:asciiTheme="minorHAnsi" w:hAnsiTheme="minorHAnsi"/>
              </w:rPr>
            </w:pPr>
            <w:r w:rsidRPr="00791DE8">
              <w:rPr>
                <w:rFonts w:asciiTheme="minorHAnsi" w:hAnsiTheme="minorHAnsi"/>
              </w:rPr>
              <w:t>x</w:t>
            </w:r>
          </w:p>
        </w:tc>
        <w:tc>
          <w:tcPr>
            <w:tcW w:w="430" w:type="dxa"/>
            <w:tcBorders>
              <w:top w:val="single" w:sz="4" w:space="0" w:color="auto"/>
            </w:tcBorders>
            <w:vAlign w:val="bottom"/>
          </w:tcPr>
          <w:p w:rsidR="004C55E0" w:rsidRPr="00791DE8" w:rsidRDefault="004C55E0" w:rsidP="006D3D7E">
            <w:pPr>
              <w:jc w:val="center"/>
              <w:rPr>
                <w:rFonts w:asciiTheme="minorHAnsi" w:hAnsiTheme="minorHAnsi"/>
              </w:rPr>
            </w:pPr>
            <w:r w:rsidRPr="00791DE8">
              <w:rPr>
                <w:rFonts w:asciiTheme="minorHAnsi" w:hAnsiTheme="minorHAnsi"/>
              </w:rPr>
              <w:t>x</w:t>
            </w:r>
          </w:p>
        </w:tc>
        <w:tc>
          <w:tcPr>
            <w:tcW w:w="1953" w:type="dxa"/>
            <w:vMerge/>
            <w:vAlign w:val="center"/>
          </w:tcPr>
          <w:p w:rsidR="004C55E0" w:rsidRPr="00791DE8" w:rsidRDefault="004C55E0" w:rsidP="006D3D7E">
            <w:pPr>
              <w:rPr>
                <w:rFonts w:asciiTheme="minorHAnsi" w:hAnsiTheme="minorHAnsi"/>
              </w:rPr>
            </w:pPr>
          </w:p>
        </w:tc>
        <w:tc>
          <w:tcPr>
            <w:tcW w:w="863" w:type="dxa"/>
            <w:vMerge/>
            <w:vAlign w:val="center"/>
          </w:tcPr>
          <w:p w:rsidR="004C55E0" w:rsidRPr="00791DE8" w:rsidRDefault="004C55E0" w:rsidP="006D3D7E">
            <w:pPr>
              <w:rPr>
                <w:rFonts w:asciiTheme="minorHAnsi" w:hAnsiTheme="minorHAnsi"/>
                <w:sz w:val="18"/>
                <w:szCs w:val="18"/>
              </w:rPr>
            </w:pPr>
          </w:p>
        </w:tc>
        <w:tc>
          <w:tcPr>
            <w:tcW w:w="2399" w:type="dxa"/>
            <w:vMerge/>
            <w:vAlign w:val="center"/>
          </w:tcPr>
          <w:p w:rsidR="004C55E0" w:rsidRPr="00791DE8" w:rsidRDefault="004C55E0" w:rsidP="006D3D7E">
            <w:pPr>
              <w:rPr>
                <w:rFonts w:asciiTheme="minorHAnsi" w:hAnsiTheme="minorHAnsi"/>
                <w:sz w:val="18"/>
                <w:szCs w:val="18"/>
              </w:rPr>
            </w:pPr>
          </w:p>
        </w:tc>
        <w:tc>
          <w:tcPr>
            <w:tcW w:w="1418" w:type="dxa"/>
            <w:vMerge/>
          </w:tcPr>
          <w:p w:rsidR="004C55E0" w:rsidRPr="00791DE8" w:rsidRDefault="004C55E0" w:rsidP="006D3D7E">
            <w:pPr>
              <w:rPr>
                <w:rFonts w:asciiTheme="minorHAnsi" w:hAnsiTheme="minorHAnsi"/>
                <w:sz w:val="18"/>
                <w:szCs w:val="18"/>
              </w:rPr>
            </w:pPr>
          </w:p>
        </w:tc>
      </w:tr>
      <w:tr w:rsidR="004C55E0" w:rsidRPr="00B37F75" w:rsidTr="004C55E0">
        <w:trPr>
          <w:cantSplit/>
          <w:trHeight w:val="1547"/>
        </w:trPr>
        <w:tc>
          <w:tcPr>
            <w:tcW w:w="2740" w:type="dxa"/>
            <w:vMerge/>
          </w:tcPr>
          <w:p w:rsidR="004C55E0" w:rsidRPr="00791DE8" w:rsidRDefault="004C55E0" w:rsidP="006D3D7E">
            <w:pPr>
              <w:spacing w:after="0"/>
              <w:jc w:val="left"/>
              <w:rPr>
                <w:rFonts w:asciiTheme="minorHAnsi" w:hAnsiTheme="minorHAnsi" w:cs="Arial"/>
                <w:b/>
                <w:bCs/>
                <w:color w:val="000000"/>
                <w:sz w:val="18"/>
                <w:szCs w:val="18"/>
              </w:rPr>
            </w:pPr>
          </w:p>
        </w:tc>
        <w:tc>
          <w:tcPr>
            <w:tcW w:w="3662" w:type="dxa"/>
            <w:vMerge/>
          </w:tcPr>
          <w:p w:rsidR="004C55E0" w:rsidRPr="00791DE8" w:rsidRDefault="004C55E0" w:rsidP="006D3D7E">
            <w:pPr>
              <w:spacing w:after="0"/>
              <w:jc w:val="left"/>
              <w:rPr>
                <w:rFonts w:asciiTheme="minorHAnsi" w:hAnsiTheme="minorHAnsi" w:cs="Arial"/>
                <w:b/>
                <w:bCs/>
                <w:color w:val="000000"/>
                <w:sz w:val="18"/>
                <w:szCs w:val="18"/>
              </w:rPr>
            </w:pPr>
          </w:p>
        </w:tc>
        <w:tc>
          <w:tcPr>
            <w:tcW w:w="430" w:type="dxa"/>
            <w:tcBorders>
              <w:top w:val="single" w:sz="4" w:space="0" w:color="auto"/>
            </w:tcBorders>
            <w:vAlign w:val="bottom"/>
          </w:tcPr>
          <w:p w:rsidR="004C55E0" w:rsidRPr="00791DE8" w:rsidRDefault="004C55E0" w:rsidP="006D3D7E">
            <w:pPr>
              <w:jc w:val="center"/>
              <w:rPr>
                <w:rFonts w:asciiTheme="minorHAnsi" w:hAnsiTheme="minorHAnsi"/>
                <w:sz w:val="16"/>
                <w:szCs w:val="16"/>
              </w:rPr>
            </w:pPr>
          </w:p>
        </w:tc>
        <w:tc>
          <w:tcPr>
            <w:tcW w:w="430" w:type="dxa"/>
            <w:vAlign w:val="bottom"/>
          </w:tcPr>
          <w:p w:rsidR="004C55E0" w:rsidRPr="00791DE8" w:rsidRDefault="004C55E0" w:rsidP="006D3D7E">
            <w:pPr>
              <w:jc w:val="center"/>
              <w:rPr>
                <w:rFonts w:asciiTheme="minorHAnsi" w:hAnsiTheme="minorHAnsi"/>
                <w:sz w:val="16"/>
                <w:szCs w:val="16"/>
              </w:rPr>
            </w:pPr>
          </w:p>
        </w:tc>
        <w:tc>
          <w:tcPr>
            <w:tcW w:w="430" w:type="dxa"/>
            <w:vAlign w:val="bottom"/>
          </w:tcPr>
          <w:p w:rsidR="004C55E0" w:rsidRPr="00791DE8" w:rsidRDefault="004C55E0" w:rsidP="006D3D7E">
            <w:pPr>
              <w:jc w:val="center"/>
              <w:rPr>
                <w:rFonts w:asciiTheme="minorHAnsi" w:hAnsiTheme="minorHAnsi"/>
              </w:rPr>
            </w:pPr>
          </w:p>
        </w:tc>
        <w:tc>
          <w:tcPr>
            <w:tcW w:w="430" w:type="dxa"/>
            <w:vAlign w:val="bottom"/>
          </w:tcPr>
          <w:p w:rsidR="004C55E0" w:rsidRPr="00791DE8" w:rsidRDefault="004C55E0" w:rsidP="006D3D7E">
            <w:pPr>
              <w:rPr>
                <w:rFonts w:asciiTheme="minorHAnsi" w:hAnsiTheme="minorHAnsi"/>
              </w:rPr>
            </w:pPr>
          </w:p>
        </w:tc>
        <w:tc>
          <w:tcPr>
            <w:tcW w:w="1953" w:type="dxa"/>
            <w:vMerge/>
            <w:vAlign w:val="center"/>
          </w:tcPr>
          <w:p w:rsidR="004C55E0" w:rsidRPr="00791DE8" w:rsidRDefault="004C55E0" w:rsidP="006D3D7E">
            <w:pPr>
              <w:rPr>
                <w:rFonts w:asciiTheme="minorHAnsi" w:hAnsiTheme="minorHAnsi"/>
              </w:rPr>
            </w:pPr>
          </w:p>
        </w:tc>
        <w:tc>
          <w:tcPr>
            <w:tcW w:w="863" w:type="dxa"/>
            <w:vMerge/>
            <w:vAlign w:val="center"/>
          </w:tcPr>
          <w:p w:rsidR="004C55E0" w:rsidRPr="00791DE8" w:rsidRDefault="004C55E0" w:rsidP="006D3D7E">
            <w:pPr>
              <w:rPr>
                <w:rFonts w:asciiTheme="minorHAnsi" w:hAnsiTheme="minorHAnsi"/>
                <w:sz w:val="18"/>
                <w:szCs w:val="18"/>
              </w:rPr>
            </w:pPr>
          </w:p>
        </w:tc>
        <w:tc>
          <w:tcPr>
            <w:tcW w:w="2399" w:type="dxa"/>
            <w:vMerge/>
            <w:vAlign w:val="center"/>
          </w:tcPr>
          <w:p w:rsidR="004C55E0" w:rsidRPr="00791DE8" w:rsidRDefault="004C55E0" w:rsidP="006D3D7E">
            <w:pPr>
              <w:rPr>
                <w:rFonts w:asciiTheme="minorHAnsi" w:hAnsiTheme="minorHAnsi"/>
                <w:sz w:val="18"/>
                <w:szCs w:val="18"/>
              </w:rPr>
            </w:pPr>
          </w:p>
        </w:tc>
        <w:tc>
          <w:tcPr>
            <w:tcW w:w="1418" w:type="dxa"/>
            <w:vMerge/>
          </w:tcPr>
          <w:p w:rsidR="004C55E0" w:rsidRPr="00791DE8" w:rsidRDefault="004C55E0" w:rsidP="006D3D7E">
            <w:pPr>
              <w:rPr>
                <w:rFonts w:asciiTheme="minorHAnsi" w:hAnsiTheme="minorHAnsi"/>
                <w:sz w:val="18"/>
                <w:szCs w:val="18"/>
              </w:rPr>
            </w:pPr>
          </w:p>
        </w:tc>
      </w:tr>
      <w:tr w:rsidR="004C55E0" w:rsidRPr="00B37F75" w:rsidTr="004C55E0">
        <w:trPr>
          <w:cantSplit/>
          <w:trHeight w:val="1925"/>
        </w:trPr>
        <w:tc>
          <w:tcPr>
            <w:tcW w:w="2740" w:type="dxa"/>
            <w:vMerge/>
          </w:tcPr>
          <w:p w:rsidR="004C55E0" w:rsidRPr="00791DE8" w:rsidRDefault="004C55E0" w:rsidP="006D3D7E">
            <w:pPr>
              <w:jc w:val="left"/>
              <w:rPr>
                <w:rFonts w:asciiTheme="minorHAnsi" w:hAnsiTheme="minorHAnsi"/>
              </w:rPr>
            </w:pPr>
          </w:p>
        </w:tc>
        <w:tc>
          <w:tcPr>
            <w:tcW w:w="3662" w:type="dxa"/>
            <w:vMerge w:val="restart"/>
          </w:tcPr>
          <w:p w:rsidR="004C55E0" w:rsidRPr="00791DE8" w:rsidRDefault="004C55E0" w:rsidP="006D3D7E">
            <w:pPr>
              <w:spacing w:after="0"/>
              <w:jc w:val="left"/>
              <w:rPr>
                <w:rFonts w:asciiTheme="minorHAnsi" w:hAnsiTheme="minorHAnsi"/>
                <w:b/>
                <w:bCs/>
                <w:color w:val="000000"/>
                <w:sz w:val="18"/>
                <w:szCs w:val="18"/>
              </w:rPr>
            </w:pPr>
            <w:r w:rsidRPr="00791DE8">
              <w:rPr>
                <w:rFonts w:asciiTheme="minorHAnsi" w:hAnsiTheme="minorHAnsi"/>
                <w:b/>
                <w:bCs/>
                <w:color w:val="000000"/>
                <w:sz w:val="18"/>
                <w:szCs w:val="18"/>
              </w:rPr>
              <w:t xml:space="preserve">2.2. Activity result </w:t>
            </w:r>
          </w:p>
          <w:p w:rsidR="004C55E0" w:rsidRPr="00791DE8" w:rsidRDefault="004C55E0" w:rsidP="006D3D7E">
            <w:pPr>
              <w:spacing w:after="0"/>
              <w:jc w:val="left"/>
              <w:rPr>
                <w:rFonts w:asciiTheme="minorHAnsi" w:hAnsiTheme="minorHAnsi"/>
                <w:b/>
                <w:bCs/>
                <w:color w:val="000000"/>
                <w:sz w:val="18"/>
                <w:szCs w:val="18"/>
              </w:rPr>
            </w:pPr>
            <w:r w:rsidRPr="00791DE8">
              <w:rPr>
                <w:rFonts w:asciiTheme="minorHAnsi" w:hAnsiTheme="minorHAnsi"/>
                <w:b/>
                <w:bCs/>
                <w:color w:val="000000"/>
                <w:sz w:val="18"/>
                <w:szCs w:val="18"/>
              </w:rPr>
              <w:t xml:space="preserve">Common information sharing and management platform established and functioning under SSCCSE management. </w:t>
            </w:r>
          </w:p>
          <w:p w:rsidR="004C55E0" w:rsidRPr="00791DE8" w:rsidRDefault="004C55E0" w:rsidP="006D3D7E">
            <w:pPr>
              <w:spacing w:after="0"/>
              <w:jc w:val="left"/>
              <w:rPr>
                <w:rFonts w:asciiTheme="minorHAnsi" w:hAnsiTheme="minorHAnsi"/>
                <w:b/>
                <w:bCs/>
                <w:color w:val="000000"/>
                <w:sz w:val="18"/>
                <w:szCs w:val="18"/>
              </w:rPr>
            </w:pPr>
          </w:p>
          <w:p w:rsidR="004C55E0" w:rsidRPr="00791DE8" w:rsidRDefault="004C55E0" w:rsidP="006D3D7E">
            <w:pPr>
              <w:spacing w:after="0"/>
              <w:jc w:val="left"/>
              <w:rPr>
                <w:rFonts w:asciiTheme="minorHAnsi" w:hAnsiTheme="minorHAnsi"/>
                <w:color w:val="000000"/>
                <w:sz w:val="18"/>
                <w:szCs w:val="18"/>
              </w:rPr>
            </w:pPr>
            <w:r w:rsidRPr="00791DE8">
              <w:rPr>
                <w:rFonts w:asciiTheme="minorHAnsi" w:hAnsiTheme="minorHAnsi"/>
                <w:color w:val="000000"/>
                <w:sz w:val="18"/>
                <w:szCs w:val="18"/>
              </w:rPr>
              <w:t xml:space="preserve">2.2.1. </w:t>
            </w:r>
            <w:r w:rsidRPr="00791DE8">
              <w:rPr>
                <w:rFonts w:asciiTheme="minorHAnsi" w:hAnsiTheme="minorHAnsi"/>
                <w:b/>
                <w:bCs/>
                <w:color w:val="000000"/>
                <w:sz w:val="18"/>
                <w:szCs w:val="18"/>
              </w:rPr>
              <w:t>Action</w:t>
            </w:r>
            <w:r w:rsidRPr="00791DE8">
              <w:rPr>
                <w:rFonts w:asciiTheme="minorHAnsi" w:hAnsiTheme="minorHAnsi"/>
                <w:color w:val="000000"/>
                <w:sz w:val="18"/>
                <w:szCs w:val="18"/>
              </w:rPr>
              <w:t xml:space="preserve"> – Facilitate monthly Southern Sudan Information Management Working Group (IMWG) meetings to establish standards for information collection, processing management and sharing.</w:t>
            </w:r>
          </w:p>
          <w:p w:rsidR="004C55E0" w:rsidRPr="00791DE8" w:rsidRDefault="004C55E0" w:rsidP="006D3D7E">
            <w:pPr>
              <w:spacing w:after="0"/>
              <w:jc w:val="left"/>
              <w:rPr>
                <w:rFonts w:asciiTheme="minorHAnsi" w:hAnsiTheme="minorHAnsi"/>
                <w:color w:val="000000"/>
                <w:sz w:val="18"/>
                <w:szCs w:val="18"/>
              </w:rPr>
            </w:pPr>
          </w:p>
          <w:p w:rsidR="004C55E0" w:rsidRPr="00791DE8" w:rsidRDefault="004C55E0" w:rsidP="006D3D7E">
            <w:pPr>
              <w:spacing w:after="0"/>
              <w:jc w:val="left"/>
              <w:rPr>
                <w:rFonts w:asciiTheme="minorHAnsi" w:hAnsiTheme="minorHAnsi"/>
                <w:color w:val="000000"/>
                <w:sz w:val="18"/>
                <w:szCs w:val="18"/>
              </w:rPr>
            </w:pPr>
          </w:p>
          <w:p w:rsidR="004C55E0" w:rsidRPr="00791DE8" w:rsidRDefault="004C55E0" w:rsidP="006D3D7E">
            <w:pPr>
              <w:spacing w:after="0"/>
              <w:jc w:val="left"/>
              <w:rPr>
                <w:rFonts w:asciiTheme="minorHAnsi" w:hAnsiTheme="minorHAnsi"/>
                <w:iCs/>
                <w:color w:val="FF0000"/>
                <w:sz w:val="16"/>
              </w:rPr>
            </w:pPr>
            <w:r w:rsidRPr="00791DE8">
              <w:rPr>
                <w:rFonts w:asciiTheme="minorHAnsi" w:hAnsiTheme="minorHAnsi"/>
                <w:color w:val="000000"/>
                <w:sz w:val="18"/>
                <w:szCs w:val="18"/>
              </w:rPr>
              <w:t xml:space="preserve">2.2.4. </w:t>
            </w:r>
            <w:r w:rsidRPr="00791DE8">
              <w:rPr>
                <w:rFonts w:asciiTheme="minorHAnsi" w:hAnsiTheme="minorHAnsi"/>
                <w:b/>
                <w:bCs/>
                <w:color w:val="000000"/>
                <w:sz w:val="18"/>
                <w:szCs w:val="18"/>
              </w:rPr>
              <w:t>Action</w:t>
            </w:r>
            <w:r w:rsidRPr="00791DE8">
              <w:rPr>
                <w:rFonts w:asciiTheme="minorHAnsi" w:hAnsiTheme="minorHAnsi"/>
                <w:color w:val="000000"/>
                <w:sz w:val="18"/>
                <w:szCs w:val="18"/>
              </w:rPr>
              <w:t xml:space="preserve"> – Provide daily technical support to the IMWG secretariat: </w:t>
            </w:r>
            <w:r w:rsidRPr="00791DE8">
              <w:rPr>
                <w:rFonts w:asciiTheme="minorHAnsi" w:hAnsiTheme="minorHAnsi"/>
                <w:bCs/>
                <w:color w:val="000000"/>
                <w:sz w:val="18"/>
                <w:szCs w:val="18"/>
              </w:rPr>
              <w:t>facilitating data collection and regular data update Atlas updates.</w:t>
            </w:r>
          </w:p>
        </w:tc>
        <w:tc>
          <w:tcPr>
            <w:tcW w:w="430" w:type="dxa"/>
            <w:vAlign w:val="bottom"/>
          </w:tcPr>
          <w:p w:rsidR="004C55E0" w:rsidRPr="00791DE8" w:rsidRDefault="004C55E0" w:rsidP="006D3D7E">
            <w:pPr>
              <w:jc w:val="center"/>
              <w:rPr>
                <w:rFonts w:asciiTheme="minorHAnsi" w:hAnsiTheme="minorHAnsi"/>
              </w:rPr>
            </w:pPr>
          </w:p>
        </w:tc>
        <w:tc>
          <w:tcPr>
            <w:tcW w:w="430" w:type="dxa"/>
            <w:shd w:val="clear" w:color="auto" w:fill="auto"/>
            <w:vAlign w:val="center"/>
          </w:tcPr>
          <w:p w:rsidR="004C55E0" w:rsidRPr="00791DE8" w:rsidRDefault="004C55E0" w:rsidP="006D3D7E">
            <w:pPr>
              <w:jc w:val="center"/>
              <w:rPr>
                <w:rFonts w:asciiTheme="minorHAnsi" w:hAnsiTheme="minorHAnsi"/>
              </w:rPr>
            </w:pPr>
          </w:p>
        </w:tc>
        <w:tc>
          <w:tcPr>
            <w:tcW w:w="430" w:type="dxa"/>
            <w:shd w:val="clear" w:color="auto" w:fill="auto"/>
            <w:vAlign w:val="center"/>
          </w:tcPr>
          <w:p w:rsidR="004C55E0" w:rsidRPr="00791DE8" w:rsidRDefault="004C55E0" w:rsidP="006D3D7E">
            <w:pPr>
              <w:jc w:val="center"/>
              <w:rPr>
                <w:rFonts w:asciiTheme="minorHAnsi" w:hAnsiTheme="minorHAnsi"/>
              </w:rPr>
            </w:pPr>
          </w:p>
          <w:p w:rsidR="004C55E0" w:rsidRPr="00791DE8" w:rsidRDefault="004C55E0" w:rsidP="006D3D7E">
            <w:pPr>
              <w:jc w:val="center"/>
              <w:rPr>
                <w:rFonts w:asciiTheme="minorHAnsi" w:hAnsiTheme="minorHAnsi"/>
              </w:rPr>
            </w:pPr>
          </w:p>
          <w:p w:rsidR="004C55E0" w:rsidRPr="00791DE8" w:rsidRDefault="004C55E0" w:rsidP="006D3D7E">
            <w:pPr>
              <w:jc w:val="center"/>
              <w:rPr>
                <w:rFonts w:asciiTheme="minorHAnsi" w:hAnsiTheme="minorHAnsi"/>
              </w:rPr>
            </w:pPr>
          </w:p>
          <w:p w:rsidR="004C55E0" w:rsidRPr="00791DE8" w:rsidRDefault="004C55E0" w:rsidP="006D3D7E">
            <w:pPr>
              <w:jc w:val="center"/>
              <w:rPr>
                <w:rFonts w:asciiTheme="minorHAnsi" w:hAnsiTheme="minorHAnsi"/>
              </w:rPr>
            </w:pPr>
          </w:p>
          <w:p w:rsidR="004C55E0" w:rsidRPr="00791DE8" w:rsidRDefault="004C55E0" w:rsidP="006D3D7E">
            <w:pPr>
              <w:jc w:val="center"/>
              <w:rPr>
                <w:rFonts w:asciiTheme="minorHAnsi" w:hAnsiTheme="minorHAnsi"/>
              </w:rPr>
            </w:pPr>
          </w:p>
          <w:p w:rsidR="004C55E0" w:rsidRPr="00791DE8" w:rsidRDefault="004C55E0" w:rsidP="006D3D7E">
            <w:pPr>
              <w:jc w:val="center"/>
              <w:rPr>
                <w:rFonts w:asciiTheme="minorHAnsi" w:hAnsiTheme="minorHAnsi"/>
              </w:rPr>
            </w:pPr>
            <w:r w:rsidRPr="00791DE8">
              <w:rPr>
                <w:rFonts w:asciiTheme="minorHAnsi" w:hAnsiTheme="minorHAnsi"/>
              </w:rPr>
              <w:t>x</w:t>
            </w:r>
          </w:p>
        </w:tc>
        <w:tc>
          <w:tcPr>
            <w:tcW w:w="430" w:type="dxa"/>
            <w:shd w:val="clear" w:color="auto" w:fill="auto"/>
            <w:vAlign w:val="center"/>
          </w:tcPr>
          <w:p w:rsidR="004C55E0" w:rsidRPr="00791DE8" w:rsidRDefault="004C55E0" w:rsidP="006D3D7E">
            <w:pPr>
              <w:jc w:val="center"/>
              <w:rPr>
                <w:rFonts w:asciiTheme="minorHAnsi" w:hAnsiTheme="minorHAnsi"/>
              </w:rPr>
            </w:pPr>
          </w:p>
          <w:p w:rsidR="004C55E0" w:rsidRPr="00791DE8" w:rsidRDefault="004C55E0" w:rsidP="006D3D7E">
            <w:pPr>
              <w:jc w:val="center"/>
              <w:rPr>
                <w:rFonts w:asciiTheme="minorHAnsi" w:hAnsiTheme="minorHAnsi"/>
              </w:rPr>
            </w:pPr>
          </w:p>
          <w:p w:rsidR="004C55E0" w:rsidRPr="00791DE8" w:rsidRDefault="004C55E0" w:rsidP="006D3D7E">
            <w:pPr>
              <w:jc w:val="center"/>
              <w:rPr>
                <w:rFonts w:asciiTheme="minorHAnsi" w:hAnsiTheme="minorHAnsi"/>
              </w:rPr>
            </w:pPr>
          </w:p>
          <w:p w:rsidR="004C55E0" w:rsidRPr="00791DE8" w:rsidRDefault="004C55E0" w:rsidP="006D3D7E">
            <w:pPr>
              <w:jc w:val="center"/>
              <w:rPr>
                <w:rFonts w:asciiTheme="minorHAnsi" w:hAnsiTheme="minorHAnsi"/>
              </w:rPr>
            </w:pPr>
          </w:p>
          <w:p w:rsidR="004C55E0" w:rsidRPr="00791DE8" w:rsidRDefault="004C55E0" w:rsidP="006D3D7E">
            <w:pPr>
              <w:jc w:val="center"/>
              <w:rPr>
                <w:rFonts w:asciiTheme="minorHAnsi" w:hAnsiTheme="minorHAnsi"/>
              </w:rPr>
            </w:pPr>
          </w:p>
          <w:p w:rsidR="004C55E0" w:rsidRPr="00791DE8" w:rsidRDefault="004C55E0" w:rsidP="006D3D7E">
            <w:pPr>
              <w:jc w:val="center"/>
              <w:rPr>
                <w:rFonts w:asciiTheme="minorHAnsi" w:hAnsiTheme="minorHAnsi"/>
              </w:rPr>
            </w:pPr>
            <w:r w:rsidRPr="00791DE8">
              <w:rPr>
                <w:rFonts w:asciiTheme="minorHAnsi" w:hAnsiTheme="minorHAnsi"/>
              </w:rPr>
              <w:t>x</w:t>
            </w:r>
          </w:p>
        </w:tc>
        <w:tc>
          <w:tcPr>
            <w:tcW w:w="1953" w:type="dxa"/>
            <w:vMerge w:val="restart"/>
            <w:vAlign w:val="center"/>
          </w:tcPr>
          <w:p w:rsidR="004C55E0" w:rsidRPr="00791DE8" w:rsidRDefault="004C55E0" w:rsidP="006D3D7E">
            <w:pPr>
              <w:jc w:val="center"/>
              <w:rPr>
                <w:rFonts w:asciiTheme="minorHAnsi" w:hAnsiTheme="minorHAnsi"/>
              </w:rPr>
            </w:pPr>
          </w:p>
        </w:tc>
        <w:tc>
          <w:tcPr>
            <w:tcW w:w="863" w:type="dxa"/>
            <w:vMerge w:val="restart"/>
            <w:vAlign w:val="center"/>
          </w:tcPr>
          <w:p w:rsidR="004C55E0" w:rsidRPr="00791DE8" w:rsidRDefault="004C55E0" w:rsidP="006D3D7E">
            <w:pPr>
              <w:rPr>
                <w:rFonts w:asciiTheme="minorHAnsi" w:hAnsiTheme="minorHAnsi"/>
                <w:sz w:val="18"/>
                <w:szCs w:val="18"/>
              </w:rPr>
            </w:pPr>
            <w:r w:rsidRPr="00791DE8">
              <w:rPr>
                <w:rFonts w:asciiTheme="minorHAnsi" w:hAnsiTheme="minorHAnsi"/>
                <w:sz w:val="18"/>
                <w:szCs w:val="18"/>
              </w:rPr>
              <w:t xml:space="preserve">UNDP </w:t>
            </w:r>
            <w:proofErr w:type="spellStart"/>
            <w:r w:rsidRPr="00791DE8">
              <w:rPr>
                <w:rFonts w:asciiTheme="minorHAnsi" w:hAnsiTheme="minorHAnsi"/>
                <w:sz w:val="18"/>
                <w:szCs w:val="18"/>
              </w:rPr>
              <w:t>DFiD</w:t>
            </w:r>
            <w:proofErr w:type="spellEnd"/>
            <w:r w:rsidRPr="00791DE8">
              <w:rPr>
                <w:rFonts w:asciiTheme="minorHAnsi" w:hAnsiTheme="minorHAnsi"/>
                <w:sz w:val="18"/>
                <w:szCs w:val="18"/>
              </w:rPr>
              <w:t>, EU, Spain</w:t>
            </w:r>
          </w:p>
        </w:tc>
        <w:tc>
          <w:tcPr>
            <w:tcW w:w="2399" w:type="dxa"/>
            <w:vMerge w:val="restart"/>
          </w:tcPr>
          <w:p w:rsidR="004C55E0" w:rsidRPr="00791DE8" w:rsidRDefault="004C55E0" w:rsidP="006D3D7E">
            <w:pPr>
              <w:spacing w:after="100"/>
              <w:jc w:val="left"/>
              <w:rPr>
                <w:rFonts w:asciiTheme="minorHAnsi" w:hAnsiTheme="minorHAnsi"/>
                <w:sz w:val="18"/>
                <w:szCs w:val="18"/>
              </w:rPr>
            </w:pPr>
          </w:p>
          <w:p w:rsidR="004C55E0" w:rsidRPr="00791DE8" w:rsidRDefault="004C55E0" w:rsidP="006D3D7E">
            <w:pPr>
              <w:spacing w:after="100"/>
              <w:jc w:val="left"/>
              <w:rPr>
                <w:rFonts w:asciiTheme="minorHAnsi" w:hAnsiTheme="minorHAnsi"/>
                <w:sz w:val="18"/>
                <w:szCs w:val="18"/>
              </w:rPr>
            </w:pPr>
            <w:r w:rsidRPr="00791DE8">
              <w:rPr>
                <w:rFonts w:asciiTheme="minorHAnsi" w:hAnsiTheme="minorHAnsi"/>
                <w:sz w:val="18"/>
                <w:szCs w:val="18"/>
              </w:rPr>
              <w:t xml:space="preserve">Meetings, equipment &amp; training costs  </w:t>
            </w:r>
          </w:p>
          <w:p w:rsidR="004C55E0" w:rsidRPr="00791DE8" w:rsidRDefault="004C55E0" w:rsidP="006D3D7E">
            <w:pPr>
              <w:spacing w:after="100"/>
              <w:jc w:val="left"/>
              <w:rPr>
                <w:rFonts w:asciiTheme="minorHAnsi" w:hAnsiTheme="minorHAnsi"/>
                <w:sz w:val="18"/>
                <w:szCs w:val="18"/>
              </w:rPr>
            </w:pPr>
          </w:p>
          <w:p w:rsidR="004C55E0" w:rsidRPr="00791DE8" w:rsidRDefault="004C55E0" w:rsidP="006D3D7E">
            <w:pPr>
              <w:spacing w:after="100"/>
              <w:jc w:val="left"/>
              <w:rPr>
                <w:rFonts w:asciiTheme="minorHAnsi" w:hAnsiTheme="minorHAnsi"/>
                <w:sz w:val="18"/>
                <w:szCs w:val="18"/>
              </w:rPr>
            </w:pPr>
            <w:r w:rsidRPr="00791DE8">
              <w:rPr>
                <w:rFonts w:asciiTheme="minorHAnsi" w:hAnsiTheme="minorHAnsi"/>
                <w:sz w:val="18"/>
                <w:szCs w:val="18"/>
              </w:rPr>
              <w:t xml:space="preserve">07% GMS </w:t>
            </w:r>
          </w:p>
          <w:p w:rsidR="004C55E0" w:rsidRPr="00791DE8" w:rsidRDefault="004C55E0" w:rsidP="006D3D7E">
            <w:pPr>
              <w:spacing w:after="100"/>
              <w:jc w:val="left"/>
              <w:rPr>
                <w:rFonts w:asciiTheme="minorHAnsi" w:hAnsiTheme="minorHAnsi"/>
                <w:sz w:val="18"/>
                <w:szCs w:val="18"/>
              </w:rPr>
            </w:pPr>
          </w:p>
          <w:p w:rsidR="004C55E0" w:rsidRPr="00791DE8" w:rsidRDefault="004C55E0" w:rsidP="006D3D7E">
            <w:pPr>
              <w:spacing w:after="0"/>
              <w:ind w:left="-78"/>
              <w:jc w:val="left"/>
              <w:rPr>
                <w:rFonts w:asciiTheme="minorHAnsi" w:hAnsiTheme="minorHAnsi"/>
                <w:b/>
                <w:sz w:val="18"/>
                <w:szCs w:val="18"/>
              </w:rPr>
            </w:pPr>
            <w:r w:rsidRPr="00791DE8">
              <w:rPr>
                <w:rFonts w:asciiTheme="minorHAnsi" w:hAnsiTheme="minorHAnsi"/>
                <w:b/>
                <w:sz w:val="18"/>
                <w:szCs w:val="18"/>
              </w:rPr>
              <w:t xml:space="preserve">Rental &amp; Maintenance   </w:t>
            </w:r>
          </w:p>
          <w:p w:rsidR="004C55E0" w:rsidRPr="00791DE8" w:rsidRDefault="004C55E0" w:rsidP="006D3D7E">
            <w:pPr>
              <w:spacing w:after="100"/>
              <w:ind w:left="-78"/>
              <w:jc w:val="left"/>
              <w:rPr>
                <w:rFonts w:asciiTheme="minorHAnsi" w:hAnsiTheme="minorHAnsi"/>
                <w:sz w:val="18"/>
                <w:szCs w:val="18"/>
              </w:rPr>
            </w:pPr>
            <w:r w:rsidRPr="00791DE8">
              <w:rPr>
                <w:rFonts w:asciiTheme="minorHAnsi" w:hAnsiTheme="minorHAnsi"/>
                <w:sz w:val="18"/>
                <w:szCs w:val="18"/>
              </w:rPr>
              <w:t xml:space="preserve"> (common services- premises)</w:t>
            </w:r>
          </w:p>
          <w:p w:rsidR="004C55E0" w:rsidRPr="00791DE8" w:rsidRDefault="004C55E0" w:rsidP="006D3D7E">
            <w:pPr>
              <w:spacing w:after="0"/>
              <w:ind w:left="-78"/>
              <w:jc w:val="left"/>
              <w:rPr>
                <w:rFonts w:asciiTheme="minorHAnsi" w:hAnsiTheme="minorHAnsi"/>
                <w:b/>
                <w:sz w:val="18"/>
                <w:szCs w:val="18"/>
              </w:rPr>
            </w:pPr>
            <w:r w:rsidRPr="00791DE8">
              <w:rPr>
                <w:rFonts w:asciiTheme="minorHAnsi" w:hAnsiTheme="minorHAnsi"/>
                <w:sz w:val="18"/>
                <w:szCs w:val="18"/>
              </w:rPr>
              <w:t xml:space="preserve"> </w:t>
            </w:r>
            <w:r w:rsidRPr="00791DE8">
              <w:rPr>
                <w:rFonts w:asciiTheme="minorHAnsi" w:hAnsiTheme="minorHAnsi"/>
                <w:b/>
                <w:sz w:val="18"/>
                <w:szCs w:val="18"/>
              </w:rPr>
              <w:t xml:space="preserve">Contribution </w:t>
            </w:r>
          </w:p>
          <w:p w:rsidR="004C55E0" w:rsidRPr="00791DE8" w:rsidRDefault="004C55E0" w:rsidP="006D3D7E">
            <w:pPr>
              <w:spacing w:after="100"/>
              <w:ind w:left="-78"/>
              <w:jc w:val="left"/>
              <w:rPr>
                <w:rFonts w:asciiTheme="minorHAnsi" w:hAnsiTheme="minorHAnsi"/>
                <w:sz w:val="18"/>
                <w:szCs w:val="18"/>
              </w:rPr>
            </w:pPr>
            <w:r w:rsidRPr="00791DE8">
              <w:rPr>
                <w:rFonts w:asciiTheme="minorHAnsi" w:hAnsiTheme="minorHAnsi"/>
                <w:sz w:val="18"/>
                <w:szCs w:val="18"/>
              </w:rPr>
              <w:t xml:space="preserve"> (office common security) </w:t>
            </w:r>
          </w:p>
          <w:p w:rsidR="004C55E0" w:rsidRPr="00791DE8" w:rsidRDefault="004C55E0" w:rsidP="006D3D7E">
            <w:pPr>
              <w:spacing w:after="0"/>
              <w:ind w:left="-72"/>
              <w:jc w:val="left"/>
              <w:rPr>
                <w:rFonts w:asciiTheme="minorHAnsi" w:hAnsiTheme="minorHAnsi"/>
                <w:b/>
                <w:sz w:val="18"/>
                <w:szCs w:val="18"/>
              </w:rPr>
            </w:pPr>
            <w:r w:rsidRPr="00791DE8">
              <w:rPr>
                <w:rFonts w:asciiTheme="minorHAnsi" w:hAnsiTheme="minorHAnsi"/>
                <w:b/>
                <w:sz w:val="18"/>
                <w:szCs w:val="18"/>
              </w:rPr>
              <w:t xml:space="preserve"> Reimbursement Cost </w:t>
            </w:r>
          </w:p>
          <w:p w:rsidR="004C55E0" w:rsidRPr="00791DE8" w:rsidRDefault="004C55E0" w:rsidP="006D3D7E">
            <w:pPr>
              <w:jc w:val="left"/>
              <w:rPr>
                <w:rFonts w:asciiTheme="minorHAnsi" w:hAnsiTheme="minorHAnsi"/>
                <w:sz w:val="18"/>
                <w:szCs w:val="18"/>
              </w:rPr>
            </w:pPr>
            <w:r w:rsidRPr="00791DE8">
              <w:rPr>
                <w:rFonts w:asciiTheme="minorHAnsi" w:hAnsiTheme="minorHAnsi"/>
                <w:sz w:val="18"/>
                <w:szCs w:val="18"/>
              </w:rPr>
              <w:t xml:space="preserve"> (to UNDP for support services)</w:t>
            </w:r>
          </w:p>
          <w:p w:rsidR="004C55E0" w:rsidRPr="00791DE8" w:rsidRDefault="004C55E0" w:rsidP="006D3D7E">
            <w:pPr>
              <w:jc w:val="left"/>
              <w:rPr>
                <w:rFonts w:asciiTheme="minorHAnsi" w:hAnsiTheme="minorHAnsi"/>
                <w:color w:val="FF0000"/>
                <w:sz w:val="18"/>
                <w:szCs w:val="18"/>
              </w:rPr>
            </w:pPr>
          </w:p>
          <w:p w:rsidR="004C55E0" w:rsidRPr="00791DE8" w:rsidRDefault="004C55E0" w:rsidP="006D3D7E">
            <w:pPr>
              <w:spacing w:after="100"/>
              <w:jc w:val="left"/>
              <w:rPr>
                <w:rFonts w:asciiTheme="minorHAnsi" w:hAnsiTheme="minorHAnsi"/>
                <w:b/>
                <w:sz w:val="18"/>
                <w:szCs w:val="18"/>
                <w:u w:val="single"/>
              </w:rPr>
            </w:pPr>
            <w:r w:rsidRPr="00791DE8">
              <w:rPr>
                <w:rFonts w:asciiTheme="minorHAnsi" w:hAnsiTheme="minorHAnsi"/>
                <w:b/>
                <w:sz w:val="18"/>
                <w:szCs w:val="18"/>
                <w:u w:val="single"/>
              </w:rPr>
              <w:t xml:space="preserve">Total </w:t>
            </w:r>
          </w:p>
          <w:p w:rsidR="004C55E0" w:rsidRPr="00791DE8" w:rsidRDefault="004C55E0" w:rsidP="006D3D7E">
            <w:pPr>
              <w:ind w:left="-78" w:right="-197"/>
              <w:jc w:val="left"/>
              <w:rPr>
                <w:rFonts w:asciiTheme="minorHAnsi" w:hAnsiTheme="minorHAnsi"/>
                <w:color w:val="FF0000"/>
                <w:sz w:val="18"/>
                <w:szCs w:val="18"/>
              </w:rPr>
            </w:pPr>
          </w:p>
        </w:tc>
        <w:tc>
          <w:tcPr>
            <w:tcW w:w="1418" w:type="dxa"/>
            <w:vMerge w:val="restart"/>
          </w:tcPr>
          <w:p w:rsidR="004C55E0" w:rsidRPr="00791DE8" w:rsidRDefault="004C55E0" w:rsidP="006D3D7E">
            <w:pPr>
              <w:spacing w:after="0"/>
              <w:ind w:left="-78"/>
              <w:jc w:val="left"/>
              <w:rPr>
                <w:rFonts w:asciiTheme="minorHAnsi" w:hAnsiTheme="minorHAnsi"/>
                <w:color w:val="FF0000"/>
                <w:sz w:val="18"/>
                <w:szCs w:val="18"/>
              </w:rPr>
            </w:pPr>
          </w:p>
          <w:p w:rsidR="004C55E0" w:rsidRPr="00791DE8" w:rsidRDefault="004C55E0" w:rsidP="006D3D7E">
            <w:pPr>
              <w:spacing w:after="0"/>
              <w:ind w:left="-78"/>
              <w:jc w:val="left"/>
              <w:rPr>
                <w:rFonts w:asciiTheme="minorHAnsi" w:hAnsiTheme="minorHAnsi"/>
                <w:sz w:val="18"/>
                <w:szCs w:val="18"/>
              </w:rPr>
            </w:pPr>
            <w:r w:rsidRPr="00791DE8">
              <w:rPr>
                <w:rFonts w:asciiTheme="minorHAnsi" w:hAnsiTheme="minorHAnsi"/>
                <w:sz w:val="18"/>
                <w:szCs w:val="18"/>
              </w:rPr>
              <w:t>8000</w:t>
            </w:r>
          </w:p>
          <w:p w:rsidR="004C55E0" w:rsidRPr="00791DE8" w:rsidRDefault="004C55E0" w:rsidP="006D3D7E">
            <w:pPr>
              <w:spacing w:after="0"/>
              <w:ind w:left="-78"/>
              <w:jc w:val="left"/>
              <w:rPr>
                <w:rFonts w:asciiTheme="minorHAnsi" w:hAnsiTheme="minorHAnsi"/>
                <w:sz w:val="18"/>
                <w:szCs w:val="18"/>
              </w:rPr>
            </w:pPr>
          </w:p>
          <w:p w:rsidR="004C55E0" w:rsidRPr="00791DE8" w:rsidRDefault="004C55E0" w:rsidP="006D3D7E">
            <w:pPr>
              <w:spacing w:after="0"/>
              <w:ind w:left="-78"/>
              <w:jc w:val="left"/>
              <w:rPr>
                <w:rFonts w:asciiTheme="minorHAnsi" w:hAnsiTheme="minorHAnsi"/>
                <w:sz w:val="18"/>
                <w:szCs w:val="18"/>
              </w:rPr>
            </w:pPr>
          </w:p>
          <w:p w:rsidR="004C55E0" w:rsidRPr="00791DE8" w:rsidRDefault="004C55E0" w:rsidP="006D3D7E">
            <w:pPr>
              <w:spacing w:after="0"/>
              <w:ind w:left="-78"/>
              <w:jc w:val="left"/>
              <w:rPr>
                <w:rFonts w:asciiTheme="minorHAnsi" w:hAnsiTheme="minorHAnsi"/>
                <w:sz w:val="18"/>
                <w:szCs w:val="18"/>
              </w:rPr>
            </w:pPr>
          </w:p>
          <w:p w:rsidR="004C55E0" w:rsidRPr="00791DE8" w:rsidRDefault="004C55E0" w:rsidP="006D3D7E">
            <w:pPr>
              <w:spacing w:after="0"/>
              <w:ind w:left="-78"/>
              <w:jc w:val="left"/>
              <w:rPr>
                <w:rFonts w:asciiTheme="minorHAnsi" w:hAnsiTheme="minorHAnsi"/>
                <w:sz w:val="18"/>
                <w:szCs w:val="18"/>
              </w:rPr>
            </w:pPr>
          </w:p>
          <w:p w:rsidR="004C55E0" w:rsidRPr="00791DE8" w:rsidRDefault="004C55E0" w:rsidP="006D3D7E">
            <w:pPr>
              <w:spacing w:after="0"/>
              <w:ind w:left="-78"/>
              <w:jc w:val="left"/>
              <w:rPr>
                <w:rFonts w:asciiTheme="minorHAnsi" w:hAnsiTheme="minorHAnsi"/>
                <w:sz w:val="18"/>
                <w:szCs w:val="18"/>
              </w:rPr>
            </w:pPr>
            <w:r w:rsidRPr="00791DE8">
              <w:rPr>
                <w:rFonts w:asciiTheme="minorHAnsi" w:hAnsiTheme="minorHAnsi"/>
                <w:sz w:val="18"/>
                <w:szCs w:val="18"/>
              </w:rPr>
              <w:t>560.00</w:t>
            </w:r>
          </w:p>
          <w:p w:rsidR="004C55E0" w:rsidRPr="00791DE8" w:rsidRDefault="004C55E0" w:rsidP="006D3D7E">
            <w:pPr>
              <w:spacing w:after="0"/>
              <w:ind w:left="-78"/>
              <w:jc w:val="left"/>
              <w:rPr>
                <w:rFonts w:asciiTheme="minorHAnsi" w:hAnsiTheme="minorHAnsi"/>
                <w:sz w:val="18"/>
                <w:szCs w:val="18"/>
              </w:rPr>
            </w:pPr>
          </w:p>
          <w:p w:rsidR="004C55E0" w:rsidRPr="00791DE8" w:rsidRDefault="004C55E0" w:rsidP="006D3D7E">
            <w:pPr>
              <w:spacing w:after="0"/>
              <w:ind w:left="-78"/>
              <w:jc w:val="left"/>
              <w:rPr>
                <w:rFonts w:asciiTheme="minorHAnsi" w:hAnsiTheme="minorHAnsi"/>
                <w:sz w:val="18"/>
                <w:szCs w:val="18"/>
              </w:rPr>
            </w:pPr>
          </w:p>
          <w:p w:rsidR="004C55E0" w:rsidRPr="00791DE8" w:rsidRDefault="004C55E0" w:rsidP="006D3D7E">
            <w:pPr>
              <w:spacing w:after="0"/>
              <w:ind w:left="-78"/>
              <w:jc w:val="left"/>
              <w:rPr>
                <w:rFonts w:asciiTheme="minorHAnsi" w:hAnsiTheme="minorHAnsi"/>
                <w:sz w:val="18"/>
                <w:szCs w:val="18"/>
              </w:rPr>
            </w:pPr>
          </w:p>
          <w:p w:rsidR="004C55E0" w:rsidRPr="00791DE8" w:rsidRDefault="004C55E0" w:rsidP="006D3D7E">
            <w:pPr>
              <w:spacing w:after="0"/>
              <w:ind w:left="-78"/>
              <w:jc w:val="left"/>
              <w:rPr>
                <w:rFonts w:asciiTheme="minorHAnsi" w:hAnsiTheme="minorHAnsi"/>
                <w:sz w:val="18"/>
                <w:szCs w:val="18"/>
              </w:rPr>
            </w:pPr>
            <w:r w:rsidRPr="00791DE8">
              <w:rPr>
                <w:rFonts w:asciiTheme="minorHAnsi" w:hAnsiTheme="minorHAnsi"/>
                <w:sz w:val="18"/>
                <w:szCs w:val="18"/>
              </w:rPr>
              <w:t>223.2</w:t>
            </w:r>
          </w:p>
          <w:p w:rsidR="004C55E0" w:rsidRPr="00791DE8" w:rsidRDefault="004C55E0" w:rsidP="006D3D7E">
            <w:pPr>
              <w:spacing w:after="0"/>
              <w:ind w:left="-78"/>
              <w:jc w:val="left"/>
              <w:rPr>
                <w:rFonts w:asciiTheme="minorHAnsi" w:hAnsiTheme="minorHAnsi"/>
                <w:sz w:val="18"/>
                <w:szCs w:val="18"/>
              </w:rPr>
            </w:pPr>
          </w:p>
          <w:p w:rsidR="004C55E0" w:rsidRPr="00791DE8" w:rsidRDefault="004C55E0" w:rsidP="006D3D7E">
            <w:pPr>
              <w:spacing w:after="0"/>
              <w:ind w:left="-78"/>
              <w:jc w:val="left"/>
              <w:rPr>
                <w:rFonts w:asciiTheme="minorHAnsi" w:hAnsiTheme="minorHAnsi"/>
                <w:sz w:val="18"/>
                <w:szCs w:val="18"/>
              </w:rPr>
            </w:pPr>
            <w:r w:rsidRPr="00791DE8">
              <w:rPr>
                <w:rFonts w:asciiTheme="minorHAnsi" w:hAnsiTheme="minorHAnsi"/>
                <w:sz w:val="18"/>
                <w:szCs w:val="18"/>
              </w:rPr>
              <w:t>74.40</w:t>
            </w:r>
          </w:p>
          <w:p w:rsidR="004C55E0" w:rsidRPr="00791DE8" w:rsidRDefault="004C55E0" w:rsidP="006D3D7E">
            <w:pPr>
              <w:spacing w:after="0"/>
              <w:ind w:left="-78"/>
              <w:jc w:val="left"/>
              <w:rPr>
                <w:rFonts w:asciiTheme="minorHAnsi" w:hAnsiTheme="minorHAnsi"/>
                <w:sz w:val="18"/>
                <w:szCs w:val="18"/>
              </w:rPr>
            </w:pPr>
          </w:p>
          <w:p w:rsidR="004C55E0" w:rsidRPr="00791DE8" w:rsidRDefault="004C55E0" w:rsidP="006D3D7E">
            <w:pPr>
              <w:spacing w:after="0"/>
              <w:ind w:left="-78"/>
              <w:jc w:val="left"/>
              <w:rPr>
                <w:rFonts w:asciiTheme="minorHAnsi" w:hAnsiTheme="minorHAnsi"/>
                <w:sz w:val="18"/>
                <w:szCs w:val="18"/>
              </w:rPr>
            </w:pPr>
            <w:r w:rsidRPr="00791DE8">
              <w:rPr>
                <w:rFonts w:asciiTheme="minorHAnsi" w:hAnsiTheme="minorHAnsi"/>
                <w:sz w:val="18"/>
                <w:szCs w:val="18"/>
              </w:rPr>
              <w:t>74.40</w:t>
            </w:r>
          </w:p>
          <w:p w:rsidR="004C55E0" w:rsidRPr="00791DE8" w:rsidRDefault="004C55E0" w:rsidP="006D3D7E">
            <w:pPr>
              <w:spacing w:after="0"/>
              <w:ind w:left="-78"/>
              <w:jc w:val="left"/>
              <w:rPr>
                <w:rFonts w:asciiTheme="minorHAnsi" w:hAnsiTheme="minorHAnsi"/>
                <w:sz w:val="18"/>
                <w:szCs w:val="18"/>
              </w:rPr>
            </w:pPr>
          </w:p>
          <w:p w:rsidR="004C55E0" w:rsidRPr="00791DE8" w:rsidRDefault="004C55E0" w:rsidP="006D3D7E">
            <w:pPr>
              <w:spacing w:after="0"/>
              <w:ind w:left="-78"/>
              <w:jc w:val="left"/>
              <w:rPr>
                <w:rFonts w:asciiTheme="minorHAnsi" w:hAnsiTheme="minorHAnsi"/>
                <w:sz w:val="18"/>
                <w:szCs w:val="18"/>
              </w:rPr>
            </w:pPr>
          </w:p>
          <w:p w:rsidR="004C55E0" w:rsidRPr="00791DE8" w:rsidRDefault="004C55E0" w:rsidP="006D3D7E">
            <w:pPr>
              <w:spacing w:after="0"/>
              <w:ind w:left="-78"/>
              <w:jc w:val="left"/>
              <w:rPr>
                <w:rFonts w:asciiTheme="minorHAnsi" w:hAnsiTheme="minorHAnsi"/>
                <w:b/>
                <w:sz w:val="18"/>
                <w:szCs w:val="18"/>
                <w:u w:val="single"/>
              </w:rPr>
            </w:pPr>
          </w:p>
          <w:p w:rsidR="004C55E0" w:rsidRPr="00791DE8" w:rsidRDefault="004C55E0" w:rsidP="006D3D7E">
            <w:pPr>
              <w:spacing w:after="0"/>
              <w:ind w:left="-78"/>
              <w:jc w:val="left"/>
              <w:rPr>
                <w:rFonts w:asciiTheme="minorHAnsi" w:hAnsiTheme="minorHAnsi"/>
                <w:sz w:val="18"/>
                <w:szCs w:val="18"/>
              </w:rPr>
            </w:pPr>
            <w:r w:rsidRPr="00791DE8">
              <w:rPr>
                <w:rFonts w:asciiTheme="minorHAnsi" w:hAnsiTheme="minorHAnsi"/>
                <w:b/>
                <w:sz w:val="18"/>
                <w:szCs w:val="18"/>
                <w:u w:val="single"/>
              </w:rPr>
              <w:t>8,932.00</w:t>
            </w:r>
          </w:p>
        </w:tc>
      </w:tr>
      <w:tr w:rsidR="004C55E0" w:rsidRPr="00B37F75" w:rsidTr="004C55E0">
        <w:trPr>
          <w:cantSplit/>
          <w:trHeight w:val="1070"/>
        </w:trPr>
        <w:tc>
          <w:tcPr>
            <w:tcW w:w="2740" w:type="dxa"/>
            <w:vMerge/>
          </w:tcPr>
          <w:p w:rsidR="004C55E0" w:rsidRPr="00791DE8" w:rsidRDefault="004C55E0" w:rsidP="006D3D7E">
            <w:pPr>
              <w:jc w:val="left"/>
              <w:rPr>
                <w:rFonts w:asciiTheme="minorHAnsi" w:hAnsiTheme="minorHAnsi"/>
              </w:rPr>
            </w:pPr>
          </w:p>
        </w:tc>
        <w:tc>
          <w:tcPr>
            <w:tcW w:w="3662" w:type="dxa"/>
            <w:vMerge/>
          </w:tcPr>
          <w:p w:rsidR="004C55E0" w:rsidRPr="00791DE8" w:rsidRDefault="004C55E0" w:rsidP="006D3D7E">
            <w:pPr>
              <w:spacing w:after="0"/>
              <w:rPr>
                <w:rFonts w:asciiTheme="minorHAnsi" w:hAnsiTheme="minorHAnsi"/>
                <w:iCs/>
                <w:sz w:val="16"/>
              </w:rPr>
            </w:pPr>
          </w:p>
        </w:tc>
        <w:tc>
          <w:tcPr>
            <w:tcW w:w="430" w:type="dxa"/>
            <w:vAlign w:val="center"/>
          </w:tcPr>
          <w:p w:rsidR="004C55E0" w:rsidRPr="00791DE8" w:rsidRDefault="004C55E0" w:rsidP="006D3D7E">
            <w:pPr>
              <w:jc w:val="center"/>
              <w:rPr>
                <w:rFonts w:asciiTheme="minorHAnsi" w:hAnsiTheme="minorHAnsi"/>
                <w:sz w:val="20"/>
                <w:szCs w:val="20"/>
              </w:rPr>
            </w:pPr>
          </w:p>
          <w:p w:rsidR="004C55E0" w:rsidRPr="00791DE8" w:rsidRDefault="004C55E0" w:rsidP="006D3D7E">
            <w:pPr>
              <w:jc w:val="center"/>
              <w:rPr>
                <w:rFonts w:asciiTheme="minorHAnsi" w:hAnsiTheme="minorHAnsi"/>
                <w:sz w:val="20"/>
                <w:szCs w:val="20"/>
              </w:rPr>
            </w:pPr>
          </w:p>
          <w:p w:rsidR="004C55E0" w:rsidRPr="00791DE8" w:rsidRDefault="004C55E0" w:rsidP="006D3D7E">
            <w:pPr>
              <w:jc w:val="center"/>
              <w:rPr>
                <w:rFonts w:asciiTheme="minorHAnsi" w:hAnsiTheme="minorHAnsi"/>
                <w:sz w:val="20"/>
                <w:szCs w:val="20"/>
              </w:rPr>
            </w:pPr>
          </w:p>
          <w:p w:rsidR="004C55E0" w:rsidRPr="00791DE8" w:rsidRDefault="004C55E0" w:rsidP="006D3D7E">
            <w:pPr>
              <w:jc w:val="center"/>
              <w:rPr>
                <w:rFonts w:asciiTheme="minorHAnsi" w:hAnsiTheme="minorHAnsi"/>
                <w:sz w:val="20"/>
                <w:szCs w:val="20"/>
              </w:rPr>
            </w:pPr>
          </w:p>
        </w:tc>
        <w:tc>
          <w:tcPr>
            <w:tcW w:w="430" w:type="dxa"/>
            <w:vAlign w:val="center"/>
          </w:tcPr>
          <w:p w:rsidR="004C55E0" w:rsidRPr="00791DE8" w:rsidRDefault="004C55E0" w:rsidP="006D3D7E">
            <w:pPr>
              <w:jc w:val="center"/>
              <w:rPr>
                <w:rFonts w:asciiTheme="minorHAnsi" w:hAnsiTheme="minorHAnsi"/>
                <w:sz w:val="20"/>
                <w:szCs w:val="20"/>
              </w:rPr>
            </w:pPr>
          </w:p>
          <w:p w:rsidR="004C55E0" w:rsidRPr="00791DE8" w:rsidRDefault="004C55E0" w:rsidP="006D3D7E">
            <w:pPr>
              <w:jc w:val="center"/>
              <w:rPr>
                <w:rFonts w:asciiTheme="minorHAnsi" w:hAnsiTheme="minorHAnsi"/>
                <w:sz w:val="20"/>
                <w:szCs w:val="20"/>
              </w:rPr>
            </w:pPr>
          </w:p>
          <w:p w:rsidR="004C55E0" w:rsidRPr="00791DE8" w:rsidRDefault="004C55E0" w:rsidP="006D3D7E">
            <w:pPr>
              <w:jc w:val="center"/>
              <w:rPr>
                <w:rFonts w:asciiTheme="minorHAnsi" w:hAnsiTheme="minorHAnsi"/>
                <w:sz w:val="20"/>
                <w:szCs w:val="20"/>
              </w:rPr>
            </w:pPr>
          </w:p>
          <w:p w:rsidR="004C55E0" w:rsidRPr="00791DE8" w:rsidRDefault="004C55E0" w:rsidP="006D3D7E">
            <w:pPr>
              <w:jc w:val="center"/>
              <w:rPr>
                <w:rFonts w:asciiTheme="minorHAnsi" w:hAnsiTheme="minorHAnsi"/>
                <w:sz w:val="20"/>
                <w:szCs w:val="20"/>
              </w:rPr>
            </w:pPr>
          </w:p>
        </w:tc>
        <w:tc>
          <w:tcPr>
            <w:tcW w:w="430" w:type="dxa"/>
            <w:vAlign w:val="center"/>
          </w:tcPr>
          <w:p w:rsidR="004C55E0" w:rsidRPr="00791DE8" w:rsidRDefault="004C55E0" w:rsidP="006D3D7E">
            <w:pPr>
              <w:jc w:val="center"/>
              <w:rPr>
                <w:rFonts w:asciiTheme="minorHAnsi" w:hAnsiTheme="minorHAnsi"/>
                <w:sz w:val="20"/>
                <w:szCs w:val="20"/>
              </w:rPr>
            </w:pPr>
          </w:p>
          <w:p w:rsidR="004C55E0" w:rsidRPr="00791DE8" w:rsidRDefault="004C55E0" w:rsidP="006D3D7E">
            <w:pPr>
              <w:jc w:val="center"/>
              <w:rPr>
                <w:rFonts w:asciiTheme="minorHAnsi" w:hAnsiTheme="minorHAnsi"/>
                <w:sz w:val="20"/>
                <w:szCs w:val="20"/>
              </w:rPr>
            </w:pPr>
          </w:p>
          <w:p w:rsidR="004C55E0" w:rsidRPr="00791DE8" w:rsidRDefault="004C55E0" w:rsidP="006D3D7E">
            <w:pPr>
              <w:jc w:val="center"/>
              <w:rPr>
                <w:rFonts w:asciiTheme="minorHAnsi" w:hAnsiTheme="minorHAnsi"/>
                <w:sz w:val="20"/>
                <w:szCs w:val="20"/>
              </w:rPr>
            </w:pPr>
          </w:p>
          <w:p w:rsidR="004C55E0" w:rsidRPr="00791DE8" w:rsidRDefault="004C55E0" w:rsidP="006D3D7E">
            <w:pPr>
              <w:jc w:val="center"/>
              <w:rPr>
                <w:rFonts w:asciiTheme="minorHAnsi" w:hAnsiTheme="minorHAnsi"/>
                <w:sz w:val="20"/>
                <w:szCs w:val="20"/>
              </w:rPr>
            </w:pPr>
            <w:r w:rsidRPr="00791DE8">
              <w:rPr>
                <w:rFonts w:asciiTheme="minorHAnsi" w:hAnsiTheme="minorHAnsi"/>
                <w:sz w:val="20"/>
                <w:szCs w:val="20"/>
              </w:rPr>
              <w:t>x</w:t>
            </w:r>
          </w:p>
        </w:tc>
        <w:tc>
          <w:tcPr>
            <w:tcW w:w="430" w:type="dxa"/>
            <w:vAlign w:val="center"/>
          </w:tcPr>
          <w:p w:rsidR="004C55E0" w:rsidRPr="00791DE8" w:rsidRDefault="004C55E0" w:rsidP="006D3D7E">
            <w:pPr>
              <w:jc w:val="center"/>
              <w:rPr>
                <w:rFonts w:asciiTheme="minorHAnsi" w:hAnsiTheme="minorHAnsi"/>
                <w:sz w:val="20"/>
                <w:szCs w:val="20"/>
              </w:rPr>
            </w:pPr>
          </w:p>
          <w:p w:rsidR="004C55E0" w:rsidRPr="00791DE8" w:rsidRDefault="004C55E0" w:rsidP="006D3D7E">
            <w:pPr>
              <w:jc w:val="center"/>
              <w:rPr>
                <w:rFonts w:asciiTheme="minorHAnsi" w:hAnsiTheme="minorHAnsi"/>
                <w:sz w:val="20"/>
                <w:szCs w:val="20"/>
              </w:rPr>
            </w:pPr>
          </w:p>
          <w:p w:rsidR="004C55E0" w:rsidRPr="00791DE8" w:rsidRDefault="004C55E0" w:rsidP="006D3D7E">
            <w:pPr>
              <w:jc w:val="center"/>
              <w:rPr>
                <w:rFonts w:asciiTheme="minorHAnsi" w:hAnsiTheme="minorHAnsi"/>
                <w:sz w:val="20"/>
                <w:szCs w:val="20"/>
              </w:rPr>
            </w:pPr>
          </w:p>
          <w:p w:rsidR="004C55E0" w:rsidRPr="00791DE8" w:rsidRDefault="004C55E0" w:rsidP="006D3D7E">
            <w:pPr>
              <w:jc w:val="center"/>
              <w:rPr>
                <w:rFonts w:asciiTheme="minorHAnsi" w:hAnsiTheme="minorHAnsi"/>
                <w:sz w:val="20"/>
                <w:szCs w:val="20"/>
              </w:rPr>
            </w:pPr>
            <w:r w:rsidRPr="00791DE8">
              <w:rPr>
                <w:rFonts w:asciiTheme="minorHAnsi" w:hAnsiTheme="minorHAnsi"/>
                <w:sz w:val="20"/>
                <w:szCs w:val="20"/>
              </w:rPr>
              <w:t>x</w:t>
            </w:r>
          </w:p>
        </w:tc>
        <w:tc>
          <w:tcPr>
            <w:tcW w:w="1953" w:type="dxa"/>
            <w:vMerge/>
            <w:vAlign w:val="center"/>
          </w:tcPr>
          <w:p w:rsidR="004C55E0" w:rsidRPr="00791DE8" w:rsidRDefault="004C55E0" w:rsidP="006D3D7E">
            <w:pPr>
              <w:rPr>
                <w:rFonts w:asciiTheme="minorHAnsi" w:hAnsiTheme="minorHAnsi"/>
              </w:rPr>
            </w:pPr>
          </w:p>
        </w:tc>
        <w:tc>
          <w:tcPr>
            <w:tcW w:w="863" w:type="dxa"/>
            <w:vMerge/>
            <w:vAlign w:val="center"/>
          </w:tcPr>
          <w:p w:rsidR="004C55E0" w:rsidRPr="00791DE8" w:rsidRDefault="004C55E0" w:rsidP="006D3D7E">
            <w:pPr>
              <w:rPr>
                <w:rFonts w:asciiTheme="minorHAnsi" w:hAnsiTheme="minorHAnsi"/>
                <w:sz w:val="18"/>
                <w:szCs w:val="18"/>
              </w:rPr>
            </w:pPr>
          </w:p>
        </w:tc>
        <w:tc>
          <w:tcPr>
            <w:tcW w:w="2399" w:type="dxa"/>
            <w:vMerge/>
            <w:vAlign w:val="center"/>
          </w:tcPr>
          <w:p w:rsidR="004C55E0" w:rsidRPr="00791DE8" w:rsidRDefault="004C55E0" w:rsidP="006D3D7E">
            <w:pPr>
              <w:rPr>
                <w:rFonts w:asciiTheme="minorHAnsi" w:hAnsiTheme="minorHAnsi"/>
                <w:sz w:val="18"/>
                <w:szCs w:val="18"/>
              </w:rPr>
            </w:pPr>
          </w:p>
        </w:tc>
        <w:tc>
          <w:tcPr>
            <w:tcW w:w="1418" w:type="dxa"/>
            <w:vMerge/>
          </w:tcPr>
          <w:p w:rsidR="004C55E0" w:rsidRPr="00791DE8" w:rsidRDefault="004C55E0" w:rsidP="006D3D7E">
            <w:pPr>
              <w:rPr>
                <w:rFonts w:asciiTheme="minorHAnsi" w:hAnsiTheme="minorHAnsi"/>
                <w:sz w:val="18"/>
                <w:szCs w:val="18"/>
              </w:rPr>
            </w:pPr>
          </w:p>
        </w:tc>
      </w:tr>
      <w:tr w:rsidR="004C55E0" w:rsidRPr="00B37F75" w:rsidTr="004C55E0">
        <w:trPr>
          <w:cantSplit/>
          <w:trHeight w:val="2175"/>
        </w:trPr>
        <w:tc>
          <w:tcPr>
            <w:tcW w:w="2740" w:type="dxa"/>
            <w:vMerge/>
          </w:tcPr>
          <w:p w:rsidR="004C55E0" w:rsidRPr="00791DE8" w:rsidRDefault="004C55E0" w:rsidP="006D3D7E">
            <w:pPr>
              <w:jc w:val="left"/>
              <w:rPr>
                <w:rFonts w:asciiTheme="minorHAnsi" w:hAnsiTheme="minorHAnsi"/>
              </w:rPr>
            </w:pPr>
          </w:p>
        </w:tc>
        <w:tc>
          <w:tcPr>
            <w:tcW w:w="3662" w:type="dxa"/>
            <w:vMerge/>
          </w:tcPr>
          <w:p w:rsidR="004C55E0" w:rsidRPr="00791DE8" w:rsidRDefault="004C55E0" w:rsidP="006D3D7E">
            <w:pPr>
              <w:spacing w:after="0"/>
              <w:rPr>
                <w:rFonts w:asciiTheme="minorHAnsi" w:hAnsiTheme="minorHAnsi"/>
                <w:iCs/>
                <w:sz w:val="16"/>
              </w:rPr>
            </w:pPr>
          </w:p>
        </w:tc>
        <w:tc>
          <w:tcPr>
            <w:tcW w:w="430" w:type="dxa"/>
            <w:vAlign w:val="center"/>
          </w:tcPr>
          <w:p w:rsidR="004C55E0" w:rsidRPr="00791DE8" w:rsidRDefault="004C55E0" w:rsidP="006D3D7E">
            <w:pPr>
              <w:jc w:val="center"/>
              <w:rPr>
                <w:rFonts w:asciiTheme="minorHAnsi" w:hAnsiTheme="minorHAnsi"/>
                <w:sz w:val="20"/>
                <w:szCs w:val="20"/>
              </w:rPr>
            </w:pPr>
          </w:p>
        </w:tc>
        <w:tc>
          <w:tcPr>
            <w:tcW w:w="430" w:type="dxa"/>
            <w:vAlign w:val="center"/>
          </w:tcPr>
          <w:p w:rsidR="004C55E0" w:rsidRPr="00791DE8" w:rsidRDefault="004C55E0" w:rsidP="006D3D7E">
            <w:pPr>
              <w:jc w:val="center"/>
              <w:rPr>
                <w:rFonts w:asciiTheme="minorHAnsi" w:hAnsiTheme="minorHAnsi"/>
                <w:sz w:val="20"/>
                <w:szCs w:val="20"/>
              </w:rPr>
            </w:pPr>
          </w:p>
        </w:tc>
        <w:tc>
          <w:tcPr>
            <w:tcW w:w="430" w:type="dxa"/>
            <w:vAlign w:val="center"/>
          </w:tcPr>
          <w:p w:rsidR="004C55E0" w:rsidRPr="00791DE8" w:rsidRDefault="004C55E0" w:rsidP="006D3D7E">
            <w:pPr>
              <w:jc w:val="center"/>
              <w:rPr>
                <w:rFonts w:asciiTheme="minorHAnsi" w:hAnsiTheme="minorHAnsi"/>
                <w:sz w:val="20"/>
                <w:szCs w:val="20"/>
              </w:rPr>
            </w:pPr>
          </w:p>
        </w:tc>
        <w:tc>
          <w:tcPr>
            <w:tcW w:w="430" w:type="dxa"/>
            <w:vAlign w:val="center"/>
          </w:tcPr>
          <w:p w:rsidR="004C55E0" w:rsidRPr="00791DE8" w:rsidRDefault="004C55E0" w:rsidP="006D3D7E">
            <w:pPr>
              <w:jc w:val="center"/>
              <w:rPr>
                <w:rFonts w:asciiTheme="minorHAnsi" w:hAnsiTheme="minorHAnsi"/>
                <w:sz w:val="20"/>
                <w:szCs w:val="20"/>
              </w:rPr>
            </w:pPr>
          </w:p>
        </w:tc>
        <w:tc>
          <w:tcPr>
            <w:tcW w:w="1953" w:type="dxa"/>
            <w:vMerge/>
            <w:vAlign w:val="center"/>
          </w:tcPr>
          <w:p w:rsidR="004C55E0" w:rsidRPr="00791DE8" w:rsidRDefault="004C55E0" w:rsidP="006D3D7E">
            <w:pPr>
              <w:rPr>
                <w:rFonts w:asciiTheme="minorHAnsi" w:hAnsiTheme="minorHAnsi"/>
              </w:rPr>
            </w:pPr>
          </w:p>
        </w:tc>
        <w:tc>
          <w:tcPr>
            <w:tcW w:w="863" w:type="dxa"/>
            <w:vMerge/>
            <w:vAlign w:val="center"/>
          </w:tcPr>
          <w:p w:rsidR="004C55E0" w:rsidRPr="00791DE8" w:rsidRDefault="004C55E0" w:rsidP="006D3D7E">
            <w:pPr>
              <w:rPr>
                <w:rFonts w:asciiTheme="minorHAnsi" w:hAnsiTheme="minorHAnsi"/>
                <w:sz w:val="18"/>
                <w:szCs w:val="18"/>
              </w:rPr>
            </w:pPr>
          </w:p>
        </w:tc>
        <w:tc>
          <w:tcPr>
            <w:tcW w:w="2399" w:type="dxa"/>
            <w:vMerge/>
            <w:vAlign w:val="center"/>
          </w:tcPr>
          <w:p w:rsidR="004C55E0" w:rsidRPr="00791DE8" w:rsidRDefault="004C55E0" w:rsidP="006D3D7E">
            <w:pPr>
              <w:rPr>
                <w:rFonts w:asciiTheme="minorHAnsi" w:hAnsiTheme="minorHAnsi"/>
                <w:sz w:val="18"/>
                <w:szCs w:val="18"/>
              </w:rPr>
            </w:pPr>
          </w:p>
        </w:tc>
        <w:tc>
          <w:tcPr>
            <w:tcW w:w="1418" w:type="dxa"/>
            <w:vMerge/>
          </w:tcPr>
          <w:p w:rsidR="004C55E0" w:rsidRPr="00791DE8" w:rsidRDefault="004C55E0" w:rsidP="006D3D7E">
            <w:pPr>
              <w:rPr>
                <w:rFonts w:asciiTheme="minorHAnsi" w:hAnsiTheme="minorHAnsi"/>
                <w:sz w:val="18"/>
                <w:szCs w:val="18"/>
              </w:rPr>
            </w:pPr>
          </w:p>
        </w:tc>
      </w:tr>
      <w:tr w:rsidR="004C55E0" w:rsidRPr="00B37F75" w:rsidTr="004C55E0">
        <w:trPr>
          <w:cantSplit/>
          <w:trHeight w:val="1790"/>
        </w:trPr>
        <w:tc>
          <w:tcPr>
            <w:tcW w:w="2740" w:type="dxa"/>
            <w:vMerge w:val="restart"/>
            <w:vAlign w:val="center"/>
          </w:tcPr>
          <w:p w:rsidR="004C55E0" w:rsidRPr="00791DE8" w:rsidRDefault="004C55E0" w:rsidP="006D3D7E">
            <w:pPr>
              <w:jc w:val="center"/>
              <w:rPr>
                <w:rFonts w:asciiTheme="minorHAnsi" w:hAnsiTheme="minorHAnsi"/>
                <w:sz w:val="16"/>
                <w:szCs w:val="16"/>
              </w:rPr>
            </w:pPr>
          </w:p>
        </w:tc>
        <w:tc>
          <w:tcPr>
            <w:tcW w:w="3662" w:type="dxa"/>
            <w:vMerge w:val="restart"/>
          </w:tcPr>
          <w:p w:rsidR="004C55E0" w:rsidRPr="00791DE8" w:rsidRDefault="004C55E0" w:rsidP="006D3D7E">
            <w:pPr>
              <w:spacing w:after="0"/>
              <w:ind w:left="-93"/>
              <w:rPr>
                <w:rFonts w:asciiTheme="minorHAnsi" w:hAnsiTheme="minorHAnsi"/>
                <w:b/>
                <w:bCs/>
                <w:color w:val="000000"/>
                <w:sz w:val="18"/>
                <w:szCs w:val="18"/>
              </w:rPr>
            </w:pPr>
            <w:bookmarkStart w:id="1" w:name="OLE_LINK3"/>
          </w:p>
          <w:p w:rsidR="004C55E0" w:rsidRPr="00791DE8" w:rsidRDefault="004C55E0" w:rsidP="006D3D7E">
            <w:pPr>
              <w:spacing w:after="0"/>
              <w:ind w:left="-93"/>
              <w:rPr>
                <w:rFonts w:asciiTheme="minorHAnsi" w:hAnsiTheme="minorHAnsi"/>
                <w:b/>
                <w:bCs/>
                <w:color w:val="000000"/>
                <w:sz w:val="18"/>
                <w:szCs w:val="18"/>
              </w:rPr>
            </w:pPr>
            <w:r w:rsidRPr="00791DE8">
              <w:rPr>
                <w:rFonts w:asciiTheme="minorHAnsi" w:hAnsiTheme="minorHAnsi"/>
                <w:b/>
                <w:bCs/>
                <w:color w:val="000000"/>
                <w:sz w:val="18"/>
                <w:szCs w:val="18"/>
              </w:rPr>
              <w:t>2.3 Activity result Multi-stakeholder analysis conducted in 10 Southern Sudan States and results incorporated into mid-term strategic state and county plans</w:t>
            </w:r>
            <w:bookmarkEnd w:id="1"/>
            <w:r w:rsidRPr="00791DE8">
              <w:rPr>
                <w:rFonts w:asciiTheme="minorHAnsi" w:hAnsiTheme="minorHAnsi"/>
                <w:b/>
                <w:bCs/>
                <w:color w:val="000000"/>
                <w:sz w:val="18"/>
                <w:szCs w:val="18"/>
              </w:rPr>
              <w:t>.</w:t>
            </w:r>
          </w:p>
          <w:p w:rsidR="004C55E0" w:rsidRPr="00791DE8" w:rsidRDefault="004C55E0" w:rsidP="006D3D7E">
            <w:pPr>
              <w:spacing w:after="0"/>
              <w:ind w:left="-93"/>
              <w:rPr>
                <w:rFonts w:asciiTheme="minorHAnsi" w:hAnsiTheme="minorHAnsi"/>
                <w:b/>
                <w:bCs/>
                <w:color w:val="000000"/>
                <w:sz w:val="18"/>
                <w:szCs w:val="18"/>
              </w:rPr>
            </w:pPr>
          </w:p>
          <w:p w:rsidR="004C55E0" w:rsidRPr="00791DE8" w:rsidRDefault="004C55E0" w:rsidP="006D3D7E">
            <w:pPr>
              <w:tabs>
                <w:tab w:val="left" w:pos="2445"/>
              </w:tabs>
              <w:spacing w:after="0"/>
              <w:jc w:val="left"/>
              <w:rPr>
                <w:rFonts w:asciiTheme="minorHAnsi" w:hAnsiTheme="minorHAnsi"/>
                <w:color w:val="000000"/>
                <w:sz w:val="18"/>
                <w:szCs w:val="18"/>
              </w:rPr>
            </w:pPr>
            <w:r w:rsidRPr="00791DE8">
              <w:rPr>
                <w:rFonts w:asciiTheme="minorHAnsi" w:hAnsiTheme="minorHAnsi"/>
                <w:color w:val="000000"/>
                <w:sz w:val="18"/>
                <w:szCs w:val="18"/>
              </w:rPr>
              <w:t xml:space="preserve">2.3.1. </w:t>
            </w:r>
            <w:r w:rsidRPr="00791DE8">
              <w:rPr>
                <w:rFonts w:asciiTheme="minorHAnsi" w:hAnsiTheme="minorHAnsi"/>
                <w:b/>
                <w:bCs/>
                <w:color w:val="000000"/>
                <w:sz w:val="18"/>
                <w:szCs w:val="18"/>
              </w:rPr>
              <w:t>Action</w:t>
            </w:r>
            <w:r w:rsidRPr="00791DE8">
              <w:rPr>
                <w:rFonts w:asciiTheme="minorHAnsi" w:hAnsiTheme="minorHAnsi"/>
                <w:color w:val="000000"/>
                <w:sz w:val="18"/>
                <w:szCs w:val="18"/>
              </w:rPr>
              <w:t xml:space="preserve"> – Facilitation of  sector al gender inclusive data validation, analysis and prioritization in support of state strategic planning (10 states). </w:t>
            </w:r>
          </w:p>
          <w:p w:rsidR="004C55E0" w:rsidRPr="00791DE8" w:rsidRDefault="004C55E0" w:rsidP="006D3D7E">
            <w:pPr>
              <w:spacing w:after="0"/>
              <w:jc w:val="left"/>
              <w:rPr>
                <w:rFonts w:asciiTheme="minorHAnsi" w:hAnsiTheme="minorHAnsi"/>
                <w:color w:val="000000"/>
                <w:sz w:val="18"/>
                <w:szCs w:val="18"/>
              </w:rPr>
            </w:pPr>
          </w:p>
          <w:p w:rsidR="004C55E0" w:rsidRPr="00791DE8" w:rsidRDefault="004C55E0" w:rsidP="006D3D7E">
            <w:pPr>
              <w:spacing w:after="0"/>
              <w:jc w:val="left"/>
              <w:rPr>
                <w:rFonts w:asciiTheme="minorHAnsi" w:hAnsiTheme="minorHAnsi"/>
                <w:color w:val="000000"/>
                <w:sz w:val="18"/>
                <w:szCs w:val="18"/>
              </w:rPr>
            </w:pPr>
          </w:p>
          <w:p w:rsidR="004C55E0" w:rsidRPr="00791DE8" w:rsidRDefault="004C55E0" w:rsidP="006D3D7E">
            <w:pPr>
              <w:spacing w:after="0"/>
              <w:jc w:val="left"/>
              <w:rPr>
                <w:rFonts w:asciiTheme="minorHAnsi" w:hAnsiTheme="minorHAnsi"/>
                <w:color w:val="000000"/>
                <w:sz w:val="18"/>
                <w:szCs w:val="18"/>
              </w:rPr>
            </w:pPr>
            <w:r w:rsidRPr="00791DE8">
              <w:rPr>
                <w:rFonts w:asciiTheme="minorHAnsi" w:hAnsiTheme="minorHAnsi"/>
                <w:color w:val="000000"/>
                <w:sz w:val="18"/>
                <w:szCs w:val="18"/>
              </w:rPr>
              <w:t xml:space="preserve">2.3.2. </w:t>
            </w:r>
            <w:r w:rsidRPr="00791DE8">
              <w:rPr>
                <w:rFonts w:asciiTheme="minorHAnsi" w:hAnsiTheme="minorHAnsi"/>
                <w:b/>
                <w:bCs/>
                <w:color w:val="000000"/>
                <w:sz w:val="18"/>
                <w:szCs w:val="18"/>
              </w:rPr>
              <w:t>Action</w:t>
            </w:r>
            <w:r w:rsidRPr="00791DE8">
              <w:rPr>
                <w:rFonts w:asciiTheme="minorHAnsi" w:hAnsiTheme="minorHAnsi"/>
                <w:color w:val="000000"/>
                <w:sz w:val="18"/>
                <w:szCs w:val="18"/>
              </w:rPr>
              <w:t xml:space="preserve"> – Production of updated analysis maps and tools for planning and decision making support for 79 counties.</w:t>
            </w:r>
          </w:p>
          <w:p w:rsidR="004C55E0" w:rsidRPr="00791DE8" w:rsidRDefault="004C55E0" w:rsidP="006D3D7E">
            <w:pPr>
              <w:spacing w:after="0"/>
              <w:jc w:val="left"/>
              <w:rPr>
                <w:rFonts w:asciiTheme="minorHAnsi" w:hAnsiTheme="minorHAnsi"/>
                <w:color w:val="000000"/>
                <w:sz w:val="18"/>
                <w:szCs w:val="18"/>
              </w:rPr>
            </w:pPr>
          </w:p>
          <w:p w:rsidR="004C55E0" w:rsidRPr="00791DE8" w:rsidRDefault="004C55E0" w:rsidP="006D3D7E">
            <w:pPr>
              <w:spacing w:after="0"/>
              <w:jc w:val="left"/>
              <w:rPr>
                <w:rFonts w:asciiTheme="minorHAnsi" w:hAnsiTheme="minorHAnsi"/>
                <w:color w:val="000000"/>
                <w:sz w:val="18"/>
                <w:szCs w:val="18"/>
              </w:rPr>
            </w:pPr>
            <w:r w:rsidRPr="00791DE8">
              <w:rPr>
                <w:rFonts w:asciiTheme="minorHAnsi" w:hAnsiTheme="minorHAnsi"/>
                <w:color w:val="000000"/>
                <w:sz w:val="18"/>
                <w:szCs w:val="18"/>
              </w:rPr>
              <w:t xml:space="preserve">2.3.3. </w:t>
            </w:r>
            <w:r w:rsidRPr="00791DE8">
              <w:rPr>
                <w:rFonts w:asciiTheme="minorHAnsi" w:hAnsiTheme="minorHAnsi"/>
                <w:b/>
                <w:bCs/>
                <w:color w:val="000000"/>
                <w:sz w:val="18"/>
                <w:szCs w:val="18"/>
              </w:rPr>
              <w:t>Action</w:t>
            </w:r>
            <w:r w:rsidRPr="00791DE8">
              <w:rPr>
                <w:rFonts w:asciiTheme="minorHAnsi" w:hAnsiTheme="minorHAnsi"/>
                <w:color w:val="000000"/>
                <w:sz w:val="18"/>
                <w:szCs w:val="18"/>
              </w:rPr>
              <w:t xml:space="preserve"> - Provide CRMA tools and methodology to state governments in support of recurrence cycle of state level information collection and analysis by respective state governments and planning counterparts in collaboration with LGRP &amp; Support to State project.  </w:t>
            </w:r>
          </w:p>
          <w:p w:rsidR="004C55E0" w:rsidRPr="00791DE8" w:rsidRDefault="004C55E0" w:rsidP="006D3D7E">
            <w:pPr>
              <w:spacing w:after="0"/>
              <w:ind w:left="130"/>
              <w:jc w:val="left"/>
              <w:rPr>
                <w:rFonts w:asciiTheme="minorHAnsi" w:hAnsiTheme="minorHAnsi"/>
                <w:color w:val="000000"/>
                <w:sz w:val="18"/>
                <w:szCs w:val="18"/>
              </w:rPr>
            </w:pPr>
          </w:p>
          <w:p w:rsidR="004C55E0" w:rsidRPr="00791DE8" w:rsidRDefault="004C55E0" w:rsidP="006D3D7E">
            <w:pPr>
              <w:spacing w:after="0"/>
              <w:jc w:val="left"/>
              <w:rPr>
                <w:rFonts w:asciiTheme="minorHAnsi" w:hAnsiTheme="minorHAnsi"/>
                <w:color w:val="000000"/>
                <w:sz w:val="18"/>
                <w:szCs w:val="18"/>
              </w:rPr>
            </w:pPr>
          </w:p>
          <w:p w:rsidR="004C55E0" w:rsidRPr="00791DE8" w:rsidRDefault="004C55E0" w:rsidP="006D3D7E">
            <w:pPr>
              <w:spacing w:after="0"/>
              <w:jc w:val="left"/>
              <w:rPr>
                <w:rFonts w:asciiTheme="minorHAnsi" w:hAnsiTheme="minorHAnsi"/>
                <w:iCs/>
                <w:sz w:val="16"/>
              </w:rPr>
            </w:pPr>
          </w:p>
        </w:tc>
        <w:tc>
          <w:tcPr>
            <w:tcW w:w="430" w:type="dxa"/>
            <w:vAlign w:val="center"/>
          </w:tcPr>
          <w:p w:rsidR="004C55E0" w:rsidRPr="00791DE8" w:rsidRDefault="004C55E0" w:rsidP="006D3D7E">
            <w:pPr>
              <w:jc w:val="center"/>
              <w:rPr>
                <w:rFonts w:asciiTheme="minorHAnsi" w:hAnsiTheme="minorHAnsi"/>
                <w:sz w:val="16"/>
                <w:szCs w:val="16"/>
              </w:rPr>
            </w:pPr>
          </w:p>
        </w:tc>
        <w:tc>
          <w:tcPr>
            <w:tcW w:w="430" w:type="dxa"/>
            <w:vAlign w:val="center"/>
          </w:tcPr>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tc>
        <w:tc>
          <w:tcPr>
            <w:tcW w:w="430" w:type="dxa"/>
            <w:vAlign w:val="center"/>
          </w:tcPr>
          <w:p w:rsidR="004C55E0" w:rsidRPr="00791DE8" w:rsidRDefault="004C55E0" w:rsidP="006D3D7E">
            <w:pPr>
              <w:jc w:val="center"/>
              <w:rPr>
                <w:rFonts w:asciiTheme="minorHAnsi" w:hAnsiTheme="minorHAnsi"/>
              </w:rPr>
            </w:pPr>
          </w:p>
          <w:p w:rsidR="004C55E0" w:rsidRPr="00791DE8" w:rsidRDefault="004C55E0" w:rsidP="006D3D7E">
            <w:pPr>
              <w:jc w:val="center"/>
              <w:rPr>
                <w:rFonts w:asciiTheme="minorHAnsi" w:hAnsiTheme="minorHAnsi"/>
              </w:rPr>
            </w:pPr>
          </w:p>
          <w:p w:rsidR="004C55E0" w:rsidRPr="00791DE8" w:rsidRDefault="004C55E0" w:rsidP="006D3D7E">
            <w:pPr>
              <w:jc w:val="center"/>
              <w:rPr>
                <w:rFonts w:asciiTheme="minorHAnsi" w:hAnsiTheme="minorHAnsi"/>
              </w:rPr>
            </w:pPr>
          </w:p>
          <w:p w:rsidR="004C55E0" w:rsidRPr="00791DE8" w:rsidRDefault="004C55E0" w:rsidP="006D3D7E">
            <w:pPr>
              <w:jc w:val="center"/>
              <w:rPr>
                <w:rFonts w:asciiTheme="minorHAnsi" w:hAnsiTheme="minorHAnsi"/>
              </w:rPr>
            </w:pPr>
          </w:p>
          <w:p w:rsidR="004C55E0" w:rsidRPr="00791DE8" w:rsidRDefault="004C55E0" w:rsidP="006D3D7E">
            <w:pPr>
              <w:jc w:val="center"/>
              <w:rPr>
                <w:rFonts w:asciiTheme="minorHAnsi" w:hAnsiTheme="minorHAnsi"/>
              </w:rPr>
            </w:pPr>
          </w:p>
          <w:p w:rsidR="004C55E0" w:rsidRPr="00791DE8" w:rsidRDefault="004C55E0" w:rsidP="006D3D7E">
            <w:pPr>
              <w:jc w:val="center"/>
              <w:rPr>
                <w:rFonts w:asciiTheme="minorHAnsi" w:hAnsiTheme="minorHAnsi"/>
                <w:sz w:val="16"/>
                <w:szCs w:val="16"/>
              </w:rPr>
            </w:pPr>
            <w:r w:rsidRPr="00791DE8">
              <w:rPr>
                <w:rFonts w:asciiTheme="minorHAnsi" w:hAnsiTheme="minorHAnsi"/>
              </w:rPr>
              <w:t>x</w:t>
            </w:r>
          </w:p>
        </w:tc>
        <w:tc>
          <w:tcPr>
            <w:tcW w:w="430" w:type="dxa"/>
            <w:vAlign w:val="center"/>
          </w:tcPr>
          <w:p w:rsidR="004C55E0" w:rsidRPr="00791DE8" w:rsidRDefault="004C55E0" w:rsidP="006D3D7E">
            <w:pPr>
              <w:jc w:val="center"/>
              <w:rPr>
                <w:rFonts w:asciiTheme="minorHAnsi" w:hAnsiTheme="minorHAnsi"/>
              </w:rPr>
            </w:pPr>
          </w:p>
          <w:p w:rsidR="004C55E0" w:rsidRPr="00791DE8" w:rsidRDefault="004C55E0" w:rsidP="006D3D7E">
            <w:pPr>
              <w:jc w:val="center"/>
              <w:rPr>
                <w:rFonts w:asciiTheme="minorHAnsi" w:hAnsiTheme="minorHAnsi"/>
              </w:rPr>
            </w:pPr>
          </w:p>
          <w:p w:rsidR="004C55E0" w:rsidRPr="00791DE8" w:rsidRDefault="004C55E0" w:rsidP="006D3D7E">
            <w:pPr>
              <w:jc w:val="center"/>
              <w:rPr>
                <w:rFonts w:asciiTheme="minorHAnsi" w:hAnsiTheme="minorHAnsi"/>
              </w:rPr>
            </w:pPr>
          </w:p>
          <w:p w:rsidR="004C55E0" w:rsidRPr="00791DE8" w:rsidRDefault="004C55E0" w:rsidP="006D3D7E">
            <w:pPr>
              <w:jc w:val="center"/>
              <w:rPr>
                <w:rFonts w:asciiTheme="minorHAnsi" w:hAnsiTheme="minorHAnsi"/>
              </w:rPr>
            </w:pPr>
          </w:p>
          <w:p w:rsidR="004C55E0" w:rsidRPr="00791DE8" w:rsidRDefault="004C55E0" w:rsidP="006D3D7E">
            <w:pPr>
              <w:jc w:val="center"/>
              <w:rPr>
                <w:rFonts w:asciiTheme="minorHAnsi" w:hAnsiTheme="minorHAnsi"/>
              </w:rPr>
            </w:pPr>
          </w:p>
          <w:p w:rsidR="004C55E0" w:rsidRPr="00791DE8" w:rsidRDefault="004C55E0" w:rsidP="006D3D7E">
            <w:pPr>
              <w:jc w:val="center"/>
              <w:rPr>
                <w:rFonts w:asciiTheme="minorHAnsi" w:hAnsiTheme="minorHAnsi"/>
                <w:sz w:val="16"/>
                <w:szCs w:val="16"/>
              </w:rPr>
            </w:pPr>
            <w:r w:rsidRPr="00791DE8">
              <w:rPr>
                <w:rFonts w:asciiTheme="minorHAnsi" w:hAnsiTheme="minorHAnsi"/>
              </w:rPr>
              <w:t>x</w:t>
            </w:r>
          </w:p>
        </w:tc>
        <w:tc>
          <w:tcPr>
            <w:tcW w:w="1953" w:type="dxa"/>
            <w:vMerge w:val="restart"/>
            <w:vAlign w:val="center"/>
          </w:tcPr>
          <w:p w:rsidR="004C55E0" w:rsidRPr="00791DE8" w:rsidRDefault="004C55E0" w:rsidP="006D3D7E">
            <w:pPr>
              <w:rPr>
                <w:rFonts w:asciiTheme="minorHAnsi" w:hAnsiTheme="minorHAnsi"/>
              </w:rPr>
            </w:pPr>
            <w:r w:rsidRPr="00791DE8">
              <w:rPr>
                <w:rFonts w:asciiTheme="minorHAnsi" w:hAnsiTheme="minorHAnsi"/>
                <w:sz w:val="16"/>
                <w:szCs w:val="16"/>
              </w:rPr>
              <w:t>UNDP in support of SSCCSE</w:t>
            </w:r>
          </w:p>
        </w:tc>
        <w:tc>
          <w:tcPr>
            <w:tcW w:w="863" w:type="dxa"/>
            <w:vMerge w:val="restart"/>
            <w:vAlign w:val="center"/>
          </w:tcPr>
          <w:p w:rsidR="004C55E0" w:rsidRPr="00791DE8" w:rsidRDefault="004C55E0" w:rsidP="006D3D7E">
            <w:pPr>
              <w:rPr>
                <w:rFonts w:asciiTheme="minorHAnsi" w:hAnsiTheme="minorHAnsi"/>
                <w:sz w:val="18"/>
                <w:szCs w:val="18"/>
              </w:rPr>
            </w:pPr>
            <w:r w:rsidRPr="00791DE8">
              <w:rPr>
                <w:rFonts w:asciiTheme="minorHAnsi" w:hAnsiTheme="minorHAnsi"/>
                <w:sz w:val="18"/>
                <w:szCs w:val="18"/>
              </w:rPr>
              <w:t xml:space="preserve">UNDP </w:t>
            </w:r>
            <w:proofErr w:type="spellStart"/>
            <w:r w:rsidRPr="00791DE8">
              <w:rPr>
                <w:rFonts w:asciiTheme="minorHAnsi" w:hAnsiTheme="minorHAnsi"/>
                <w:sz w:val="18"/>
                <w:szCs w:val="18"/>
              </w:rPr>
              <w:t>DFiD</w:t>
            </w:r>
            <w:proofErr w:type="spellEnd"/>
            <w:r w:rsidRPr="00791DE8">
              <w:rPr>
                <w:rFonts w:asciiTheme="minorHAnsi" w:hAnsiTheme="minorHAnsi"/>
                <w:sz w:val="18"/>
                <w:szCs w:val="18"/>
              </w:rPr>
              <w:t>, EU, Spain</w:t>
            </w:r>
          </w:p>
        </w:tc>
        <w:tc>
          <w:tcPr>
            <w:tcW w:w="2399" w:type="dxa"/>
            <w:vMerge w:val="restart"/>
            <w:vAlign w:val="center"/>
          </w:tcPr>
          <w:p w:rsidR="004C55E0" w:rsidRPr="00791DE8" w:rsidRDefault="004C55E0" w:rsidP="006D3D7E">
            <w:pPr>
              <w:rPr>
                <w:rFonts w:asciiTheme="minorHAnsi" w:hAnsiTheme="minorHAnsi"/>
                <w:sz w:val="18"/>
                <w:szCs w:val="18"/>
              </w:rPr>
            </w:pPr>
            <w:r w:rsidRPr="00791DE8">
              <w:rPr>
                <w:rFonts w:asciiTheme="minorHAnsi" w:hAnsiTheme="minorHAnsi"/>
                <w:sz w:val="18"/>
                <w:szCs w:val="18"/>
              </w:rPr>
              <w:t xml:space="preserve">Travel, workshop costs </w:t>
            </w: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r w:rsidRPr="00791DE8">
              <w:rPr>
                <w:rFonts w:asciiTheme="minorHAnsi" w:hAnsiTheme="minorHAnsi"/>
                <w:sz w:val="18"/>
                <w:szCs w:val="18"/>
              </w:rPr>
              <w:t>07% GMS</w:t>
            </w:r>
          </w:p>
          <w:p w:rsidR="004C55E0" w:rsidRPr="00791DE8" w:rsidRDefault="004C55E0" w:rsidP="006D3D7E">
            <w:pPr>
              <w:spacing w:after="0"/>
              <w:ind w:left="-78"/>
              <w:jc w:val="left"/>
              <w:rPr>
                <w:rFonts w:asciiTheme="minorHAnsi" w:hAnsiTheme="minorHAnsi"/>
                <w:b/>
                <w:sz w:val="18"/>
                <w:szCs w:val="18"/>
              </w:rPr>
            </w:pPr>
          </w:p>
          <w:p w:rsidR="004C55E0" w:rsidRPr="00791DE8" w:rsidRDefault="004C55E0" w:rsidP="006D3D7E">
            <w:pPr>
              <w:spacing w:after="0"/>
              <w:ind w:left="-78"/>
              <w:jc w:val="left"/>
              <w:rPr>
                <w:rFonts w:asciiTheme="minorHAnsi" w:hAnsiTheme="minorHAnsi"/>
                <w:b/>
                <w:sz w:val="18"/>
                <w:szCs w:val="18"/>
              </w:rPr>
            </w:pPr>
            <w:r w:rsidRPr="00791DE8">
              <w:rPr>
                <w:rFonts w:asciiTheme="minorHAnsi" w:hAnsiTheme="minorHAnsi"/>
                <w:b/>
                <w:sz w:val="18"/>
                <w:szCs w:val="18"/>
              </w:rPr>
              <w:t xml:space="preserve">Rental &amp; Maintenance   </w:t>
            </w:r>
          </w:p>
          <w:p w:rsidR="004C55E0" w:rsidRPr="00791DE8" w:rsidRDefault="004C55E0" w:rsidP="006D3D7E">
            <w:pPr>
              <w:spacing w:after="100"/>
              <w:ind w:left="-78"/>
              <w:jc w:val="left"/>
              <w:rPr>
                <w:rFonts w:asciiTheme="minorHAnsi" w:hAnsiTheme="minorHAnsi"/>
                <w:sz w:val="18"/>
                <w:szCs w:val="18"/>
              </w:rPr>
            </w:pPr>
            <w:r w:rsidRPr="00791DE8">
              <w:rPr>
                <w:rFonts w:asciiTheme="minorHAnsi" w:hAnsiTheme="minorHAnsi"/>
                <w:sz w:val="18"/>
                <w:szCs w:val="18"/>
              </w:rPr>
              <w:t xml:space="preserve"> (common services- premises)</w:t>
            </w:r>
          </w:p>
          <w:p w:rsidR="004C55E0" w:rsidRPr="00791DE8" w:rsidRDefault="004C55E0" w:rsidP="006D3D7E">
            <w:pPr>
              <w:spacing w:after="0"/>
              <w:ind w:left="-78"/>
              <w:jc w:val="left"/>
              <w:rPr>
                <w:rFonts w:asciiTheme="minorHAnsi" w:hAnsiTheme="minorHAnsi"/>
                <w:b/>
                <w:sz w:val="18"/>
                <w:szCs w:val="18"/>
              </w:rPr>
            </w:pPr>
            <w:r w:rsidRPr="00791DE8">
              <w:rPr>
                <w:rFonts w:asciiTheme="minorHAnsi" w:hAnsiTheme="minorHAnsi"/>
                <w:sz w:val="18"/>
                <w:szCs w:val="18"/>
              </w:rPr>
              <w:t xml:space="preserve"> </w:t>
            </w:r>
            <w:r w:rsidRPr="00791DE8">
              <w:rPr>
                <w:rFonts w:asciiTheme="minorHAnsi" w:hAnsiTheme="minorHAnsi"/>
                <w:b/>
                <w:sz w:val="18"/>
                <w:szCs w:val="18"/>
              </w:rPr>
              <w:t xml:space="preserve">Contribution </w:t>
            </w:r>
          </w:p>
          <w:p w:rsidR="004C55E0" w:rsidRPr="00791DE8" w:rsidRDefault="004C55E0" w:rsidP="006D3D7E">
            <w:pPr>
              <w:spacing w:after="100"/>
              <w:ind w:left="-78"/>
              <w:jc w:val="left"/>
              <w:rPr>
                <w:rFonts w:asciiTheme="minorHAnsi" w:hAnsiTheme="minorHAnsi"/>
                <w:sz w:val="18"/>
                <w:szCs w:val="18"/>
              </w:rPr>
            </w:pPr>
            <w:r w:rsidRPr="00791DE8">
              <w:rPr>
                <w:rFonts w:asciiTheme="minorHAnsi" w:hAnsiTheme="minorHAnsi"/>
                <w:sz w:val="18"/>
                <w:szCs w:val="18"/>
              </w:rPr>
              <w:t xml:space="preserve"> (office common security) </w:t>
            </w:r>
          </w:p>
          <w:p w:rsidR="004C55E0" w:rsidRPr="00791DE8" w:rsidRDefault="004C55E0" w:rsidP="006D3D7E">
            <w:pPr>
              <w:spacing w:after="0"/>
              <w:ind w:left="-72"/>
              <w:jc w:val="left"/>
              <w:rPr>
                <w:rFonts w:asciiTheme="minorHAnsi" w:hAnsiTheme="minorHAnsi"/>
                <w:b/>
                <w:sz w:val="18"/>
                <w:szCs w:val="18"/>
              </w:rPr>
            </w:pPr>
            <w:r w:rsidRPr="00791DE8">
              <w:rPr>
                <w:rFonts w:asciiTheme="minorHAnsi" w:hAnsiTheme="minorHAnsi"/>
                <w:b/>
                <w:sz w:val="18"/>
                <w:szCs w:val="18"/>
              </w:rPr>
              <w:t xml:space="preserve"> Reimbursement Cost </w:t>
            </w:r>
          </w:p>
          <w:p w:rsidR="004C55E0" w:rsidRPr="00791DE8" w:rsidRDefault="004C55E0" w:rsidP="006D3D7E">
            <w:pPr>
              <w:spacing w:after="100"/>
              <w:jc w:val="left"/>
              <w:rPr>
                <w:rFonts w:asciiTheme="minorHAnsi" w:hAnsiTheme="minorHAnsi"/>
                <w:b/>
                <w:sz w:val="18"/>
                <w:szCs w:val="18"/>
                <w:u w:val="single"/>
              </w:rPr>
            </w:pPr>
            <w:r w:rsidRPr="00791DE8">
              <w:rPr>
                <w:rFonts w:asciiTheme="minorHAnsi" w:hAnsiTheme="minorHAnsi"/>
                <w:sz w:val="18"/>
                <w:szCs w:val="18"/>
              </w:rPr>
              <w:t xml:space="preserve"> (to UNDP for support services)</w:t>
            </w:r>
            <w:r w:rsidRPr="00791DE8">
              <w:rPr>
                <w:rFonts w:asciiTheme="minorHAnsi" w:hAnsiTheme="minorHAnsi"/>
                <w:b/>
                <w:sz w:val="18"/>
                <w:szCs w:val="18"/>
                <w:u w:val="single"/>
              </w:rPr>
              <w:t xml:space="preserve"> </w:t>
            </w:r>
          </w:p>
          <w:p w:rsidR="004C55E0" w:rsidRPr="00791DE8" w:rsidRDefault="004C55E0" w:rsidP="006D3D7E">
            <w:pPr>
              <w:spacing w:after="100"/>
              <w:jc w:val="left"/>
              <w:rPr>
                <w:rFonts w:asciiTheme="minorHAnsi" w:hAnsiTheme="minorHAnsi"/>
                <w:b/>
                <w:sz w:val="18"/>
                <w:szCs w:val="18"/>
                <w:u w:val="single"/>
              </w:rPr>
            </w:pPr>
          </w:p>
          <w:p w:rsidR="004C55E0" w:rsidRPr="00791DE8" w:rsidRDefault="004C55E0" w:rsidP="006D3D7E">
            <w:pPr>
              <w:spacing w:after="100"/>
              <w:jc w:val="left"/>
              <w:rPr>
                <w:rFonts w:asciiTheme="minorHAnsi" w:hAnsiTheme="minorHAnsi"/>
                <w:b/>
                <w:sz w:val="18"/>
                <w:szCs w:val="18"/>
                <w:u w:val="single"/>
              </w:rPr>
            </w:pPr>
            <w:r w:rsidRPr="00791DE8">
              <w:rPr>
                <w:rFonts w:asciiTheme="minorHAnsi" w:hAnsiTheme="minorHAnsi"/>
                <w:b/>
                <w:sz w:val="18"/>
                <w:szCs w:val="18"/>
                <w:u w:val="single"/>
              </w:rPr>
              <w:t xml:space="preserve">Total </w:t>
            </w:r>
          </w:p>
          <w:p w:rsidR="004C55E0" w:rsidRPr="00791DE8" w:rsidRDefault="004C55E0" w:rsidP="006D3D7E">
            <w:pPr>
              <w:spacing w:after="100"/>
              <w:jc w:val="left"/>
              <w:rPr>
                <w:rFonts w:asciiTheme="minorHAnsi" w:hAnsiTheme="minorHAnsi"/>
                <w:b/>
                <w:sz w:val="18"/>
                <w:szCs w:val="18"/>
                <w:u w:val="single"/>
              </w:rPr>
            </w:pPr>
          </w:p>
          <w:p w:rsidR="004C55E0" w:rsidRPr="00791DE8" w:rsidRDefault="004C55E0" w:rsidP="006D3D7E">
            <w:pPr>
              <w:spacing w:after="100"/>
              <w:jc w:val="left"/>
              <w:rPr>
                <w:rFonts w:asciiTheme="minorHAnsi" w:hAnsiTheme="minorHAnsi"/>
                <w:b/>
                <w:sz w:val="18"/>
                <w:szCs w:val="18"/>
                <w:u w:val="single"/>
              </w:rPr>
            </w:pPr>
          </w:p>
          <w:p w:rsidR="004C55E0" w:rsidRPr="00791DE8" w:rsidRDefault="004C55E0" w:rsidP="006D3D7E">
            <w:pPr>
              <w:spacing w:after="100"/>
              <w:jc w:val="left"/>
              <w:rPr>
                <w:rFonts w:asciiTheme="minorHAnsi" w:hAnsiTheme="minorHAnsi"/>
                <w:b/>
                <w:sz w:val="18"/>
                <w:szCs w:val="18"/>
                <w:u w:val="single"/>
              </w:rPr>
            </w:pPr>
          </w:p>
          <w:p w:rsidR="004C55E0" w:rsidRPr="00791DE8" w:rsidRDefault="004C55E0" w:rsidP="006D3D7E">
            <w:pPr>
              <w:spacing w:after="100"/>
              <w:jc w:val="left"/>
              <w:rPr>
                <w:rFonts w:asciiTheme="minorHAnsi" w:hAnsiTheme="minorHAnsi"/>
                <w:b/>
                <w:sz w:val="18"/>
                <w:szCs w:val="18"/>
                <w:u w:val="single"/>
              </w:rPr>
            </w:pPr>
          </w:p>
          <w:p w:rsidR="004C55E0" w:rsidRPr="00791DE8" w:rsidRDefault="004C55E0" w:rsidP="006D3D7E">
            <w:pPr>
              <w:jc w:val="left"/>
              <w:rPr>
                <w:rFonts w:asciiTheme="minorHAnsi" w:hAnsiTheme="minorHAnsi"/>
                <w:sz w:val="18"/>
                <w:szCs w:val="18"/>
              </w:rPr>
            </w:pPr>
          </w:p>
          <w:p w:rsidR="004C55E0" w:rsidRPr="00791DE8" w:rsidRDefault="004C55E0" w:rsidP="006D3D7E">
            <w:pPr>
              <w:jc w:val="left"/>
              <w:rPr>
                <w:rFonts w:asciiTheme="minorHAnsi" w:hAnsiTheme="minorHAnsi"/>
                <w:sz w:val="18"/>
                <w:szCs w:val="18"/>
              </w:rPr>
            </w:pPr>
          </w:p>
          <w:p w:rsidR="004C55E0" w:rsidRPr="00791DE8" w:rsidRDefault="004C55E0" w:rsidP="006D3D7E">
            <w:pPr>
              <w:rPr>
                <w:rFonts w:asciiTheme="minorHAnsi" w:hAnsiTheme="minorHAnsi"/>
                <w:sz w:val="18"/>
                <w:szCs w:val="18"/>
              </w:rPr>
            </w:pPr>
          </w:p>
        </w:tc>
        <w:tc>
          <w:tcPr>
            <w:tcW w:w="1418" w:type="dxa"/>
            <w:vMerge w:val="restart"/>
          </w:tcPr>
          <w:p w:rsidR="004C55E0" w:rsidRPr="00791DE8" w:rsidRDefault="004C55E0" w:rsidP="006D3D7E">
            <w:pPr>
              <w:spacing w:after="0"/>
              <w:ind w:left="-78"/>
              <w:jc w:val="left"/>
              <w:rPr>
                <w:rFonts w:asciiTheme="minorHAnsi" w:hAnsiTheme="minorHAnsi"/>
                <w:sz w:val="18"/>
                <w:szCs w:val="18"/>
              </w:rPr>
            </w:pPr>
            <w:r w:rsidRPr="00791DE8">
              <w:rPr>
                <w:rFonts w:asciiTheme="minorHAnsi" w:hAnsiTheme="minorHAnsi"/>
                <w:sz w:val="18"/>
                <w:szCs w:val="18"/>
              </w:rPr>
              <w:t>29,000</w:t>
            </w:r>
          </w:p>
          <w:p w:rsidR="004C55E0" w:rsidRPr="00791DE8" w:rsidRDefault="004C55E0" w:rsidP="006D3D7E">
            <w:pPr>
              <w:spacing w:after="0"/>
              <w:ind w:left="-78"/>
              <w:jc w:val="left"/>
              <w:rPr>
                <w:rFonts w:asciiTheme="minorHAnsi" w:hAnsiTheme="minorHAnsi"/>
                <w:sz w:val="18"/>
                <w:szCs w:val="18"/>
              </w:rPr>
            </w:pPr>
          </w:p>
          <w:p w:rsidR="004C55E0" w:rsidRPr="00791DE8" w:rsidRDefault="004C55E0" w:rsidP="006D3D7E">
            <w:pPr>
              <w:spacing w:after="0"/>
              <w:ind w:left="-78"/>
              <w:jc w:val="left"/>
              <w:rPr>
                <w:rFonts w:asciiTheme="minorHAnsi" w:hAnsiTheme="minorHAnsi"/>
                <w:sz w:val="18"/>
                <w:szCs w:val="18"/>
              </w:rPr>
            </w:pPr>
          </w:p>
          <w:p w:rsidR="004C55E0" w:rsidRPr="00791DE8" w:rsidRDefault="004C55E0" w:rsidP="006D3D7E">
            <w:pPr>
              <w:spacing w:after="0"/>
              <w:ind w:left="-78"/>
              <w:jc w:val="left"/>
              <w:rPr>
                <w:rFonts w:asciiTheme="minorHAnsi" w:hAnsiTheme="minorHAnsi"/>
                <w:sz w:val="18"/>
                <w:szCs w:val="18"/>
              </w:rPr>
            </w:pPr>
          </w:p>
          <w:p w:rsidR="004C55E0" w:rsidRPr="00791DE8" w:rsidRDefault="004C55E0" w:rsidP="006D3D7E">
            <w:pPr>
              <w:spacing w:after="0"/>
              <w:ind w:left="-78"/>
              <w:jc w:val="left"/>
              <w:rPr>
                <w:rFonts w:asciiTheme="minorHAnsi" w:hAnsiTheme="minorHAnsi"/>
                <w:sz w:val="18"/>
                <w:szCs w:val="18"/>
              </w:rPr>
            </w:pPr>
            <w:r w:rsidRPr="00791DE8">
              <w:rPr>
                <w:rFonts w:asciiTheme="minorHAnsi" w:hAnsiTheme="minorHAnsi"/>
                <w:sz w:val="18"/>
                <w:szCs w:val="18"/>
              </w:rPr>
              <w:t>2,030</w:t>
            </w:r>
          </w:p>
          <w:p w:rsidR="004C55E0" w:rsidRPr="00791DE8" w:rsidRDefault="004C55E0" w:rsidP="006D3D7E">
            <w:pPr>
              <w:spacing w:after="0"/>
              <w:ind w:left="-78"/>
              <w:jc w:val="left"/>
              <w:rPr>
                <w:rFonts w:asciiTheme="minorHAnsi" w:hAnsiTheme="minorHAnsi"/>
                <w:sz w:val="18"/>
                <w:szCs w:val="18"/>
              </w:rPr>
            </w:pPr>
          </w:p>
          <w:p w:rsidR="004C55E0" w:rsidRPr="00791DE8" w:rsidRDefault="004C55E0" w:rsidP="006D3D7E">
            <w:pPr>
              <w:spacing w:after="0"/>
              <w:ind w:left="-78"/>
              <w:jc w:val="left"/>
              <w:rPr>
                <w:rFonts w:asciiTheme="minorHAnsi" w:hAnsiTheme="minorHAnsi"/>
                <w:sz w:val="18"/>
                <w:szCs w:val="18"/>
              </w:rPr>
            </w:pPr>
          </w:p>
          <w:p w:rsidR="004C55E0" w:rsidRPr="00791DE8" w:rsidRDefault="004C55E0" w:rsidP="006D3D7E">
            <w:pPr>
              <w:spacing w:after="0"/>
              <w:ind w:left="-78"/>
              <w:jc w:val="left"/>
              <w:rPr>
                <w:rFonts w:asciiTheme="minorHAnsi" w:hAnsiTheme="minorHAnsi"/>
                <w:sz w:val="18"/>
                <w:szCs w:val="18"/>
              </w:rPr>
            </w:pPr>
            <w:r w:rsidRPr="00791DE8">
              <w:rPr>
                <w:rFonts w:asciiTheme="minorHAnsi" w:hAnsiTheme="minorHAnsi"/>
                <w:sz w:val="18"/>
                <w:szCs w:val="18"/>
              </w:rPr>
              <w:t>809.10</w:t>
            </w:r>
          </w:p>
          <w:p w:rsidR="004C55E0" w:rsidRPr="00791DE8" w:rsidRDefault="004C55E0" w:rsidP="006D3D7E">
            <w:pPr>
              <w:spacing w:after="0"/>
              <w:ind w:left="-78"/>
              <w:jc w:val="left"/>
              <w:rPr>
                <w:rFonts w:asciiTheme="minorHAnsi" w:hAnsiTheme="minorHAnsi"/>
                <w:sz w:val="18"/>
                <w:szCs w:val="18"/>
              </w:rPr>
            </w:pPr>
          </w:p>
          <w:p w:rsidR="004C55E0" w:rsidRPr="00791DE8" w:rsidRDefault="004C55E0" w:rsidP="006D3D7E">
            <w:pPr>
              <w:spacing w:after="0"/>
              <w:ind w:left="-78"/>
              <w:jc w:val="left"/>
              <w:rPr>
                <w:rFonts w:asciiTheme="minorHAnsi" w:hAnsiTheme="minorHAnsi"/>
                <w:sz w:val="18"/>
                <w:szCs w:val="18"/>
              </w:rPr>
            </w:pPr>
          </w:p>
          <w:p w:rsidR="004C55E0" w:rsidRPr="00791DE8" w:rsidRDefault="004C55E0" w:rsidP="006D3D7E">
            <w:pPr>
              <w:spacing w:after="0"/>
              <w:ind w:left="-78"/>
              <w:jc w:val="left"/>
              <w:rPr>
                <w:rFonts w:asciiTheme="minorHAnsi" w:hAnsiTheme="minorHAnsi"/>
                <w:sz w:val="18"/>
                <w:szCs w:val="18"/>
              </w:rPr>
            </w:pPr>
          </w:p>
          <w:p w:rsidR="004C55E0" w:rsidRPr="00791DE8" w:rsidRDefault="004C55E0" w:rsidP="006D3D7E">
            <w:pPr>
              <w:spacing w:after="0"/>
              <w:ind w:left="-78"/>
              <w:jc w:val="left"/>
              <w:rPr>
                <w:rFonts w:asciiTheme="minorHAnsi" w:hAnsiTheme="minorHAnsi"/>
                <w:sz w:val="18"/>
                <w:szCs w:val="18"/>
              </w:rPr>
            </w:pPr>
            <w:r w:rsidRPr="00791DE8">
              <w:rPr>
                <w:rFonts w:asciiTheme="minorHAnsi" w:hAnsiTheme="minorHAnsi"/>
                <w:sz w:val="18"/>
                <w:szCs w:val="18"/>
              </w:rPr>
              <w:t>267.70</w:t>
            </w:r>
          </w:p>
          <w:p w:rsidR="004C55E0" w:rsidRPr="00791DE8" w:rsidRDefault="004C55E0" w:rsidP="006D3D7E">
            <w:pPr>
              <w:spacing w:after="0"/>
              <w:ind w:left="-78"/>
              <w:jc w:val="left"/>
              <w:rPr>
                <w:rFonts w:asciiTheme="minorHAnsi" w:hAnsiTheme="minorHAnsi"/>
                <w:sz w:val="18"/>
                <w:szCs w:val="18"/>
              </w:rPr>
            </w:pPr>
            <w:r w:rsidRPr="00791DE8">
              <w:rPr>
                <w:rFonts w:asciiTheme="minorHAnsi" w:hAnsiTheme="minorHAnsi"/>
                <w:sz w:val="18"/>
                <w:szCs w:val="18"/>
              </w:rPr>
              <w:t>269.70</w:t>
            </w:r>
          </w:p>
          <w:p w:rsidR="004C55E0" w:rsidRPr="00791DE8" w:rsidRDefault="004C55E0" w:rsidP="006D3D7E">
            <w:pPr>
              <w:spacing w:after="0"/>
              <w:ind w:left="-78"/>
              <w:jc w:val="left"/>
              <w:rPr>
                <w:rFonts w:asciiTheme="minorHAnsi" w:hAnsiTheme="minorHAnsi"/>
                <w:sz w:val="18"/>
                <w:szCs w:val="18"/>
              </w:rPr>
            </w:pPr>
          </w:p>
          <w:p w:rsidR="004C55E0" w:rsidRPr="00791DE8" w:rsidRDefault="004C55E0" w:rsidP="006D3D7E">
            <w:pPr>
              <w:spacing w:after="0"/>
              <w:ind w:left="-78"/>
              <w:jc w:val="left"/>
              <w:rPr>
                <w:rFonts w:asciiTheme="minorHAnsi" w:hAnsiTheme="minorHAnsi"/>
                <w:sz w:val="18"/>
                <w:szCs w:val="18"/>
              </w:rPr>
            </w:pPr>
          </w:p>
          <w:p w:rsidR="004C55E0" w:rsidRPr="00791DE8" w:rsidRDefault="004C55E0" w:rsidP="006D3D7E">
            <w:pPr>
              <w:spacing w:after="0"/>
              <w:ind w:left="-78"/>
              <w:jc w:val="left"/>
              <w:rPr>
                <w:rFonts w:asciiTheme="minorHAnsi" w:hAnsiTheme="minorHAnsi"/>
                <w:b/>
                <w:sz w:val="18"/>
                <w:szCs w:val="18"/>
                <w:u w:val="single"/>
              </w:rPr>
            </w:pPr>
          </w:p>
          <w:p w:rsidR="004C55E0" w:rsidRPr="00791DE8" w:rsidRDefault="004C55E0" w:rsidP="006D3D7E">
            <w:pPr>
              <w:rPr>
                <w:rFonts w:asciiTheme="minorHAnsi" w:hAnsiTheme="minorHAnsi"/>
                <w:sz w:val="18"/>
                <w:szCs w:val="18"/>
              </w:rPr>
            </w:pPr>
            <w:r w:rsidRPr="00791DE8">
              <w:rPr>
                <w:rFonts w:asciiTheme="minorHAnsi" w:hAnsiTheme="minorHAnsi"/>
                <w:b/>
                <w:sz w:val="18"/>
                <w:szCs w:val="18"/>
                <w:u w:val="single"/>
              </w:rPr>
              <w:t>32,378.50</w:t>
            </w:r>
          </w:p>
        </w:tc>
      </w:tr>
      <w:tr w:rsidR="004C55E0" w:rsidRPr="00B37F75" w:rsidTr="004C55E0">
        <w:trPr>
          <w:cantSplit/>
          <w:trHeight w:val="800"/>
        </w:trPr>
        <w:tc>
          <w:tcPr>
            <w:tcW w:w="2740" w:type="dxa"/>
            <w:vMerge/>
          </w:tcPr>
          <w:p w:rsidR="004C55E0" w:rsidRPr="00791DE8" w:rsidRDefault="004C55E0" w:rsidP="006D3D7E">
            <w:pPr>
              <w:jc w:val="left"/>
              <w:rPr>
                <w:rFonts w:asciiTheme="minorHAnsi" w:hAnsiTheme="minorHAnsi"/>
              </w:rPr>
            </w:pPr>
          </w:p>
        </w:tc>
        <w:tc>
          <w:tcPr>
            <w:tcW w:w="3662" w:type="dxa"/>
            <w:vMerge/>
          </w:tcPr>
          <w:p w:rsidR="004C55E0" w:rsidRPr="00791DE8" w:rsidRDefault="004C55E0" w:rsidP="006D3D7E">
            <w:pPr>
              <w:spacing w:after="0"/>
              <w:ind w:left="-93"/>
              <w:rPr>
                <w:rFonts w:asciiTheme="minorHAnsi" w:hAnsiTheme="minorHAnsi"/>
                <w:b/>
                <w:bCs/>
                <w:color w:val="000000"/>
                <w:sz w:val="18"/>
                <w:szCs w:val="18"/>
              </w:rPr>
            </w:pPr>
          </w:p>
        </w:tc>
        <w:tc>
          <w:tcPr>
            <w:tcW w:w="430" w:type="dxa"/>
            <w:vAlign w:val="center"/>
          </w:tcPr>
          <w:p w:rsidR="004C55E0" w:rsidRPr="00791DE8" w:rsidRDefault="004C55E0" w:rsidP="006D3D7E">
            <w:pPr>
              <w:jc w:val="center"/>
              <w:rPr>
                <w:rFonts w:asciiTheme="minorHAnsi" w:hAnsiTheme="minorHAnsi"/>
              </w:rPr>
            </w:pPr>
          </w:p>
        </w:tc>
        <w:tc>
          <w:tcPr>
            <w:tcW w:w="430" w:type="dxa"/>
            <w:vAlign w:val="center"/>
          </w:tcPr>
          <w:p w:rsidR="004C55E0" w:rsidRPr="00791DE8" w:rsidRDefault="004C55E0" w:rsidP="006D3D7E">
            <w:pPr>
              <w:jc w:val="center"/>
              <w:rPr>
                <w:rFonts w:asciiTheme="minorHAnsi" w:hAnsiTheme="minorHAnsi"/>
              </w:rPr>
            </w:pPr>
          </w:p>
        </w:tc>
        <w:tc>
          <w:tcPr>
            <w:tcW w:w="430" w:type="dxa"/>
            <w:vAlign w:val="center"/>
          </w:tcPr>
          <w:p w:rsidR="004C55E0" w:rsidRPr="00791DE8" w:rsidRDefault="004C55E0" w:rsidP="006D3D7E">
            <w:pPr>
              <w:jc w:val="center"/>
              <w:rPr>
                <w:rFonts w:asciiTheme="minorHAnsi" w:hAnsiTheme="minorHAnsi"/>
              </w:rPr>
            </w:pPr>
          </w:p>
          <w:p w:rsidR="004C55E0" w:rsidRPr="00791DE8" w:rsidRDefault="004C55E0" w:rsidP="006D3D7E">
            <w:pPr>
              <w:jc w:val="center"/>
              <w:rPr>
                <w:rFonts w:asciiTheme="minorHAnsi" w:hAnsiTheme="minorHAnsi"/>
              </w:rPr>
            </w:pPr>
          </w:p>
          <w:p w:rsidR="004C55E0" w:rsidRPr="00791DE8" w:rsidRDefault="004C55E0" w:rsidP="006D3D7E">
            <w:pPr>
              <w:jc w:val="center"/>
              <w:rPr>
                <w:rFonts w:asciiTheme="minorHAnsi" w:hAnsiTheme="minorHAnsi"/>
              </w:rPr>
            </w:pPr>
            <w:r w:rsidRPr="00791DE8">
              <w:rPr>
                <w:rFonts w:asciiTheme="minorHAnsi" w:hAnsiTheme="minorHAnsi"/>
              </w:rPr>
              <w:t>x</w:t>
            </w:r>
          </w:p>
        </w:tc>
        <w:tc>
          <w:tcPr>
            <w:tcW w:w="430" w:type="dxa"/>
            <w:vAlign w:val="center"/>
          </w:tcPr>
          <w:p w:rsidR="004C55E0" w:rsidRPr="00791DE8" w:rsidRDefault="004C55E0" w:rsidP="006D3D7E">
            <w:pPr>
              <w:jc w:val="center"/>
              <w:rPr>
                <w:rFonts w:asciiTheme="minorHAnsi" w:hAnsiTheme="minorHAnsi"/>
              </w:rPr>
            </w:pPr>
          </w:p>
          <w:p w:rsidR="004C55E0" w:rsidRPr="00791DE8" w:rsidRDefault="004C55E0" w:rsidP="006D3D7E">
            <w:pPr>
              <w:jc w:val="center"/>
              <w:rPr>
                <w:rFonts w:asciiTheme="minorHAnsi" w:hAnsiTheme="minorHAnsi"/>
              </w:rPr>
            </w:pPr>
          </w:p>
          <w:p w:rsidR="004C55E0" w:rsidRPr="00791DE8" w:rsidRDefault="004C55E0" w:rsidP="006D3D7E">
            <w:pPr>
              <w:jc w:val="center"/>
              <w:rPr>
                <w:rFonts w:asciiTheme="minorHAnsi" w:hAnsiTheme="minorHAnsi"/>
              </w:rPr>
            </w:pPr>
            <w:r w:rsidRPr="00791DE8">
              <w:rPr>
                <w:rFonts w:asciiTheme="minorHAnsi" w:hAnsiTheme="minorHAnsi"/>
              </w:rPr>
              <w:t>x</w:t>
            </w:r>
          </w:p>
        </w:tc>
        <w:tc>
          <w:tcPr>
            <w:tcW w:w="1953" w:type="dxa"/>
            <w:vMerge/>
            <w:vAlign w:val="center"/>
          </w:tcPr>
          <w:p w:rsidR="004C55E0" w:rsidRPr="00791DE8" w:rsidRDefault="004C55E0" w:rsidP="006D3D7E">
            <w:pPr>
              <w:rPr>
                <w:rFonts w:asciiTheme="minorHAnsi" w:hAnsiTheme="minorHAnsi"/>
              </w:rPr>
            </w:pPr>
          </w:p>
        </w:tc>
        <w:tc>
          <w:tcPr>
            <w:tcW w:w="863" w:type="dxa"/>
            <w:vMerge/>
            <w:vAlign w:val="center"/>
          </w:tcPr>
          <w:p w:rsidR="004C55E0" w:rsidRPr="00791DE8" w:rsidRDefault="004C55E0" w:rsidP="006D3D7E">
            <w:pPr>
              <w:rPr>
                <w:rFonts w:asciiTheme="minorHAnsi" w:hAnsiTheme="minorHAnsi"/>
                <w:sz w:val="18"/>
                <w:szCs w:val="18"/>
              </w:rPr>
            </w:pPr>
          </w:p>
        </w:tc>
        <w:tc>
          <w:tcPr>
            <w:tcW w:w="2399" w:type="dxa"/>
            <w:vMerge/>
            <w:vAlign w:val="center"/>
          </w:tcPr>
          <w:p w:rsidR="004C55E0" w:rsidRPr="00791DE8" w:rsidRDefault="004C55E0" w:rsidP="006D3D7E">
            <w:pPr>
              <w:rPr>
                <w:rFonts w:asciiTheme="minorHAnsi" w:hAnsiTheme="minorHAnsi"/>
                <w:sz w:val="18"/>
                <w:szCs w:val="18"/>
              </w:rPr>
            </w:pPr>
          </w:p>
        </w:tc>
        <w:tc>
          <w:tcPr>
            <w:tcW w:w="1418" w:type="dxa"/>
            <w:vMerge/>
          </w:tcPr>
          <w:p w:rsidR="004C55E0" w:rsidRPr="00791DE8" w:rsidRDefault="004C55E0" w:rsidP="006D3D7E">
            <w:pPr>
              <w:rPr>
                <w:rFonts w:asciiTheme="minorHAnsi" w:hAnsiTheme="minorHAnsi"/>
                <w:sz w:val="18"/>
                <w:szCs w:val="18"/>
              </w:rPr>
            </w:pPr>
          </w:p>
        </w:tc>
      </w:tr>
      <w:tr w:rsidR="004C55E0" w:rsidRPr="00B37F75" w:rsidTr="004C55E0">
        <w:trPr>
          <w:cantSplit/>
          <w:trHeight w:val="1205"/>
        </w:trPr>
        <w:tc>
          <w:tcPr>
            <w:tcW w:w="2740" w:type="dxa"/>
            <w:vMerge/>
          </w:tcPr>
          <w:p w:rsidR="004C55E0" w:rsidRPr="00791DE8" w:rsidRDefault="004C55E0" w:rsidP="006D3D7E">
            <w:pPr>
              <w:jc w:val="left"/>
              <w:rPr>
                <w:rFonts w:asciiTheme="minorHAnsi" w:hAnsiTheme="minorHAnsi"/>
              </w:rPr>
            </w:pPr>
          </w:p>
        </w:tc>
        <w:tc>
          <w:tcPr>
            <w:tcW w:w="3662" w:type="dxa"/>
            <w:vMerge/>
          </w:tcPr>
          <w:p w:rsidR="004C55E0" w:rsidRPr="00791DE8" w:rsidRDefault="004C55E0" w:rsidP="006D3D7E">
            <w:pPr>
              <w:spacing w:after="0"/>
              <w:ind w:left="-93"/>
              <w:rPr>
                <w:rFonts w:asciiTheme="minorHAnsi" w:hAnsiTheme="minorHAnsi"/>
                <w:b/>
                <w:bCs/>
                <w:color w:val="000000"/>
                <w:sz w:val="18"/>
                <w:szCs w:val="18"/>
              </w:rPr>
            </w:pPr>
          </w:p>
        </w:tc>
        <w:tc>
          <w:tcPr>
            <w:tcW w:w="430" w:type="dxa"/>
            <w:vAlign w:val="center"/>
          </w:tcPr>
          <w:p w:rsidR="004C55E0" w:rsidRPr="00791DE8" w:rsidRDefault="004C55E0" w:rsidP="006D3D7E">
            <w:pPr>
              <w:jc w:val="center"/>
              <w:rPr>
                <w:rFonts w:asciiTheme="minorHAnsi" w:hAnsiTheme="minorHAnsi"/>
              </w:rPr>
            </w:pPr>
          </w:p>
        </w:tc>
        <w:tc>
          <w:tcPr>
            <w:tcW w:w="430" w:type="dxa"/>
            <w:vAlign w:val="center"/>
          </w:tcPr>
          <w:p w:rsidR="004C55E0" w:rsidRPr="00791DE8" w:rsidRDefault="004C55E0" w:rsidP="006D3D7E">
            <w:pPr>
              <w:jc w:val="center"/>
              <w:rPr>
                <w:rFonts w:asciiTheme="minorHAnsi" w:hAnsiTheme="minorHAnsi"/>
              </w:rPr>
            </w:pPr>
          </w:p>
        </w:tc>
        <w:tc>
          <w:tcPr>
            <w:tcW w:w="430" w:type="dxa"/>
            <w:vAlign w:val="center"/>
          </w:tcPr>
          <w:p w:rsidR="004C55E0" w:rsidRPr="00791DE8" w:rsidRDefault="004C55E0" w:rsidP="006D3D7E">
            <w:pPr>
              <w:jc w:val="center"/>
              <w:rPr>
                <w:rFonts w:asciiTheme="minorHAnsi" w:hAnsiTheme="minorHAnsi"/>
              </w:rPr>
            </w:pPr>
          </w:p>
          <w:p w:rsidR="004C55E0" w:rsidRPr="00791DE8" w:rsidRDefault="004C55E0" w:rsidP="006D3D7E">
            <w:pPr>
              <w:jc w:val="center"/>
              <w:rPr>
                <w:rFonts w:asciiTheme="minorHAnsi" w:hAnsiTheme="minorHAnsi"/>
              </w:rPr>
            </w:pPr>
          </w:p>
          <w:p w:rsidR="004C55E0" w:rsidRPr="00791DE8" w:rsidRDefault="004C55E0" w:rsidP="006D3D7E">
            <w:pPr>
              <w:jc w:val="center"/>
              <w:rPr>
                <w:rFonts w:asciiTheme="minorHAnsi" w:hAnsiTheme="minorHAnsi"/>
              </w:rPr>
            </w:pPr>
          </w:p>
          <w:p w:rsidR="004C55E0" w:rsidRPr="00791DE8" w:rsidRDefault="004C55E0" w:rsidP="006D3D7E">
            <w:pPr>
              <w:jc w:val="center"/>
              <w:rPr>
                <w:rFonts w:asciiTheme="minorHAnsi" w:hAnsiTheme="minorHAnsi"/>
              </w:rPr>
            </w:pPr>
            <w:r w:rsidRPr="00791DE8">
              <w:rPr>
                <w:rFonts w:asciiTheme="minorHAnsi" w:hAnsiTheme="minorHAnsi"/>
              </w:rPr>
              <w:t>x</w:t>
            </w:r>
          </w:p>
        </w:tc>
        <w:tc>
          <w:tcPr>
            <w:tcW w:w="430" w:type="dxa"/>
            <w:vAlign w:val="center"/>
          </w:tcPr>
          <w:p w:rsidR="004C55E0" w:rsidRPr="00791DE8" w:rsidRDefault="004C55E0" w:rsidP="006D3D7E">
            <w:pPr>
              <w:jc w:val="center"/>
              <w:rPr>
                <w:rFonts w:asciiTheme="minorHAnsi" w:hAnsiTheme="minorHAnsi"/>
              </w:rPr>
            </w:pPr>
          </w:p>
          <w:p w:rsidR="004C55E0" w:rsidRPr="00791DE8" w:rsidRDefault="004C55E0" w:rsidP="006D3D7E">
            <w:pPr>
              <w:jc w:val="center"/>
              <w:rPr>
                <w:rFonts w:asciiTheme="minorHAnsi" w:hAnsiTheme="minorHAnsi"/>
              </w:rPr>
            </w:pPr>
          </w:p>
          <w:p w:rsidR="004C55E0" w:rsidRPr="00791DE8" w:rsidRDefault="004C55E0" w:rsidP="006D3D7E">
            <w:pPr>
              <w:jc w:val="center"/>
              <w:rPr>
                <w:rFonts w:asciiTheme="minorHAnsi" w:hAnsiTheme="minorHAnsi"/>
              </w:rPr>
            </w:pPr>
          </w:p>
          <w:p w:rsidR="004C55E0" w:rsidRPr="00791DE8" w:rsidRDefault="004C55E0" w:rsidP="006D3D7E">
            <w:pPr>
              <w:jc w:val="center"/>
              <w:rPr>
                <w:rFonts w:asciiTheme="minorHAnsi" w:hAnsiTheme="minorHAnsi"/>
              </w:rPr>
            </w:pPr>
            <w:r w:rsidRPr="00791DE8">
              <w:rPr>
                <w:rFonts w:asciiTheme="minorHAnsi" w:hAnsiTheme="minorHAnsi"/>
              </w:rPr>
              <w:t>x</w:t>
            </w:r>
          </w:p>
        </w:tc>
        <w:tc>
          <w:tcPr>
            <w:tcW w:w="1953" w:type="dxa"/>
            <w:vMerge/>
            <w:vAlign w:val="center"/>
          </w:tcPr>
          <w:p w:rsidR="004C55E0" w:rsidRPr="00791DE8" w:rsidRDefault="004C55E0" w:rsidP="006D3D7E">
            <w:pPr>
              <w:rPr>
                <w:rFonts w:asciiTheme="minorHAnsi" w:hAnsiTheme="minorHAnsi"/>
              </w:rPr>
            </w:pPr>
          </w:p>
        </w:tc>
        <w:tc>
          <w:tcPr>
            <w:tcW w:w="863" w:type="dxa"/>
            <w:vMerge/>
            <w:vAlign w:val="center"/>
          </w:tcPr>
          <w:p w:rsidR="004C55E0" w:rsidRPr="00791DE8" w:rsidRDefault="004C55E0" w:rsidP="006D3D7E">
            <w:pPr>
              <w:rPr>
                <w:rFonts w:asciiTheme="minorHAnsi" w:hAnsiTheme="minorHAnsi"/>
                <w:sz w:val="18"/>
                <w:szCs w:val="18"/>
              </w:rPr>
            </w:pPr>
          </w:p>
        </w:tc>
        <w:tc>
          <w:tcPr>
            <w:tcW w:w="2399" w:type="dxa"/>
            <w:vMerge/>
            <w:vAlign w:val="center"/>
          </w:tcPr>
          <w:p w:rsidR="004C55E0" w:rsidRPr="00791DE8" w:rsidRDefault="004C55E0" w:rsidP="006D3D7E">
            <w:pPr>
              <w:rPr>
                <w:rFonts w:asciiTheme="minorHAnsi" w:hAnsiTheme="minorHAnsi"/>
                <w:sz w:val="18"/>
                <w:szCs w:val="18"/>
              </w:rPr>
            </w:pPr>
          </w:p>
        </w:tc>
        <w:tc>
          <w:tcPr>
            <w:tcW w:w="1418" w:type="dxa"/>
            <w:vMerge/>
          </w:tcPr>
          <w:p w:rsidR="004C55E0" w:rsidRPr="00791DE8" w:rsidRDefault="004C55E0" w:rsidP="006D3D7E">
            <w:pPr>
              <w:rPr>
                <w:rFonts w:asciiTheme="minorHAnsi" w:hAnsiTheme="minorHAnsi"/>
                <w:sz w:val="18"/>
                <w:szCs w:val="18"/>
              </w:rPr>
            </w:pPr>
          </w:p>
        </w:tc>
      </w:tr>
      <w:tr w:rsidR="004C55E0" w:rsidRPr="00B37F75" w:rsidTr="004C55E0">
        <w:trPr>
          <w:cantSplit/>
          <w:trHeight w:val="1475"/>
        </w:trPr>
        <w:tc>
          <w:tcPr>
            <w:tcW w:w="2740" w:type="dxa"/>
            <w:vMerge/>
          </w:tcPr>
          <w:p w:rsidR="004C55E0" w:rsidRPr="00791DE8" w:rsidRDefault="004C55E0" w:rsidP="006D3D7E">
            <w:pPr>
              <w:jc w:val="left"/>
              <w:rPr>
                <w:rFonts w:asciiTheme="minorHAnsi" w:hAnsiTheme="minorHAnsi"/>
              </w:rPr>
            </w:pPr>
          </w:p>
        </w:tc>
        <w:tc>
          <w:tcPr>
            <w:tcW w:w="3662" w:type="dxa"/>
            <w:vMerge/>
          </w:tcPr>
          <w:p w:rsidR="004C55E0" w:rsidRPr="00791DE8" w:rsidRDefault="004C55E0" w:rsidP="006D3D7E">
            <w:pPr>
              <w:spacing w:after="0"/>
              <w:ind w:left="-93"/>
              <w:rPr>
                <w:rFonts w:asciiTheme="minorHAnsi" w:hAnsiTheme="minorHAnsi"/>
                <w:b/>
                <w:bCs/>
                <w:color w:val="000000"/>
                <w:sz w:val="18"/>
                <w:szCs w:val="18"/>
              </w:rPr>
            </w:pPr>
          </w:p>
        </w:tc>
        <w:tc>
          <w:tcPr>
            <w:tcW w:w="430" w:type="dxa"/>
            <w:vAlign w:val="center"/>
          </w:tcPr>
          <w:p w:rsidR="004C55E0" w:rsidRPr="00791DE8" w:rsidRDefault="004C55E0" w:rsidP="006D3D7E">
            <w:pPr>
              <w:jc w:val="center"/>
              <w:rPr>
                <w:rFonts w:asciiTheme="minorHAnsi" w:hAnsiTheme="minorHAnsi"/>
              </w:rPr>
            </w:pPr>
          </w:p>
        </w:tc>
        <w:tc>
          <w:tcPr>
            <w:tcW w:w="430" w:type="dxa"/>
            <w:vAlign w:val="center"/>
          </w:tcPr>
          <w:p w:rsidR="004C55E0" w:rsidRPr="00791DE8" w:rsidRDefault="004C55E0" w:rsidP="006D3D7E">
            <w:pPr>
              <w:jc w:val="center"/>
              <w:rPr>
                <w:rFonts w:asciiTheme="minorHAnsi" w:hAnsiTheme="minorHAnsi"/>
              </w:rPr>
            </w:pPr>
          </w:p>
        </w:tc>
        <w:tc>
          <w:tcPr>
            <w:tcW w:w="430" w:type="dxa"/>
            <w:vAlign w:val="center"/>
          </w:tcPr>
          <w:p w:rsidR="004C55E0" w:rsidRPr="00791DE8" w:rsidRDefault="004C55E0" w:rsidP="006D3D7E">
            <w:pPr>
              <w:jc w:val="center"/>
              <w:rPr>
                <w:rFonts w:asciiTheme="minorHAnsi" w:hAnsiTheme="minorHAnsi"/>
              </w:rPr>
            </w:pPr>
          </w:p>
        </w:tc>
        <w:tc>
          <w:tcPr>
            <w:tcW w:w="430" w:type="dxa"/>
            <w:vAlign w:val="center"/>
          </w:tcPr>
          <w:p w:rsidR="004C55E0" w:rsidRPr="00791DE8" w:rsidRDefault="004C55E0" w:rsidP="006D3D7E">
            <w:pPr>
              <w:jc w:val="center"/>
              <w:rPr>
                <w:rFonts w:asciiTheme="minorHAnsi" w:hAnsiTheme="minorHAnsi"/>
              </w:rPr>
            </w:pPr>
          </w:p>
        </w:tc>
        <w:tc>
          <w:tcPr>
            <w:tcW w:w="1953" w:type="dxa"/>
            <w:vMerge/>
            <w:vAlign w:val="center"/>
          </w:tcPr>
          <w:p w:rsidR="004C55E0" w:rsidRPr="00791DE8" w:rsidRDefault="004C55E0" w:rsidP="006D3D7E">
            <w:pPr>
              <w:rPr>
                <w:rFonts w:asciiTheme="minorHAnsi" w:hAnsiTheme="minorHAnsi"/>
              </w:rPr>
            </w:pPr>
          </w:p>
        </w:tc>
        <w:tc>
          <w:tcPr>
            <w:tcW w:w="863" w:type="dxa"/>
            <w:vMerge/>
            <w:vAlign w:val="center"/>
          </w:tcPr>
          <w:p w:rsidR="004C55E0" w:rsidRPr="00791DE8" w:rsidRDefault="004C55E0" w:rsidP="006D3D7E">
            <w:pPr>
              <w:rPr>
                <w:rFonts w:asciiTheme="minorHAnsi" w:hAnsiTheme="minorHAnsi"/>
                <w:sz w:val="18"/>
                <w:szCs w:val="18"/>
              </w:rPr>
            </w:pPr>
          </w:p>
        </w:tc>
        <w:tc>
          <w:tcPr>
            <w:tcW w:w="2399" w:type="dxa"/>
            <w:vMerge/>
            <w:vAlign w:val="center"/>
          </w:tcPr>
          <w:p w:rsidR="004C55E0" w:rsidRPr="00791DE8" w:rsidRDefault="004C55E0" w:rsidP="006D3D7E">
            <w:pPr>
              <w:rPr>
                <w:rFonts w:asciiTheme="minorHAnsi" w:hAnsiTheme="minorHAnsi"/>
                <w:sz w:val="18"/>
                <w:szCs w:val="18"/>
              </w:rPr>
            </w:pPr>
          </w:p>
        </w:tc>
        <w:tc>
          <w:tcPr>
            <w:tcW w:w="1418" w:type="dxa"/>
            <w:vMerge/>
          </w:tcPr>
          <w:p w:rsidR="004C55E0" w:rsidRPr="00791DE8" w:rsidRDefault="004C55E0" w:rsidP="006D3D7E">
            <w:pPr>
              <w:rPr>
                <w:rFonts w:asciiTheme="minorHAnsi" w:hAnsiTheme="minorHAnsi"/>
                <w:sz w:val="18"/>
                <w:szCs w:val="18"/>
              </w:rPr>
            </w:pPr>
          </w:p>
        </w:tc>
      </w:tr>
      <w:tr w:rsidR="004C55E0" w:rsidRPr="00B37F75" w:rsidTr="004C55E0">
        <w:trPr>
          <w:cantSplit/>
          <w:trHeight w:val="2198"/>
        </w:trPr>
        <w:tc>
          <w:tcPr>
            <w:tcW w:w="2740" w:type="dxa"/>
            <w:vMerge w:val="restart"/>
          </w:tcPr>
          <w:p w:rsidR="004C55E0" w:rsidRPr="00791DE8" w:rsidRDefault="004C55E0" w:rsidP="006D3D7E">
            <w:pPr>
              <w:jc w:val="left"/>
              <w:rPr>
                <w:rFonts w:asciiTheme="minorHAnsi" w:hAnsiTheme="minorHAnsi"/>
              </w:rPr>
            </w:pPr>
          </w:p>
        </w:tc>
        <w:tc>
          <w:tcPr>
            <w:tcW w:w="3662" w:type="dxa"/>
            <w:vMerge w:val="restart"/>
          </w:tcPr>
          <w:p w:rsidR="004C55E0" w:rsidRPr="00791DE8" w:rsidRDefault="004C55E0" w:rsidP="006D3D7E">
            <w:pPr>
              <w:spacing w:after="0"/>
              <w:jc w:val="left"/>
              <w:rPr>
                <w:rFonts w:asciiTheme="minorHAnsi" w:hAnsiTheme="minorHAnsi" w:cs="Arial"/>
                <w:b/>
                <w:bCs/>
                <w:color w:val="000000"/>
                <w:sz w:val="18"/>
                <w:szCs w:val="18"/>
              </w:rPr>
            </w:pPr>
            <w:r w:rsidRPr="00791DE8">
              <w:rPr>
                <w:rFonts w:asciiTheme="minorHAnsi" w:hAnsiTheme="minorHAnsi" w:cs="Arial"/>
                <w:b/>
                <w:bCs/>
                <w:color w:val="000000"/>
                <w:sz w:val="18"/>
                <w:szCs w:val="18"/>
              </w:rPr>
              <w:t>2.4. Activity Result Data collection, validation and analysis methodology developed with key stakeholders. Related analysis integrated into planning and programming at both state and GOSS level.</w:t>
            </w:r>
          </w:p>
          <w:p w:rsidR="004C55E0" w:rsidRPr="00791DE8" w:rsidRDefault="004C55E0" w:rsidP="006D3D7E">
            <w:pPr>
              <w:spacing w:after="0"/>
              <w:jc w:val="left"/>
              <w:rPr>
                <w:rFonts w:asciiTheme="minorHAnsi" w:hAnsiTheme="minorHAnsi" w:cs="Arial"/>
                <w:b/>
                <w:bCs/>
                <w:color w:val="000000"/>
                <w:sz w:val="18"/>
                <w:szCs w:val="18"/>
              </w:rPr>
            </w:pPr>
          </w:p>
          <w:p w:rsidR="004C55E0" w:rsidRPr="00791DE8" w:rsidRDefault="004C55E0" w:rsidP="006D3D7E">
            <w:pPr>
              <w:spacing w:after="0"/>
              <w:jc w:val="left"/>
              <w:rPr>
                <w:rFonts w:asciiTheme="minorHAnsi" w:hAnsiTheme="minorHAnsi"/>
                <w:color w:val="000000"/>
                <w:sz w:val="18"/>
                <w:szCs w:val="18"/>
              </w:rPr>
            </w:pPr>
            <w:r w:rsidRPr="00791DE8">
              <w:rPr>
                <w:rFonts w:asciiTheme="minorHAnsi" w:hAnsiTheme="minorHAnsi" w:cs="Arial"/>
                <w:sz w:val="18"/>
                <w:szCs w:val="18"/>
              </w:rPr>
              <w:t>2.4.1</w:t>
            </w:r>
            <w:r w:rsidRPr="00791DE8">
              <w:rPr>
                <w:rFonts w:asciiTheme="minorHAnsi" w:hAnsiTheme="minorHAnsi" w:cs="Arial"/>
                <w:b/>
                <w:sz w:val="18"/>
                <w:szCs w:val="18"/>
              </w:rPr>
              <w:t>:</w:t>
            </w:r>
            <w:r w:rsidRPr="00791DE8">
              <w:rPr>
                <w:rFonts w:asciiTheme="minorHAnsi" w:hAnsiTheme="minorHAnsi" w:cs="Arial"/>
                <w:sz w:val="18"/>
                <w:szCs w:val="18"/>
              </w:rPr>
              <w:t xml:space="preserve"> </w:t>
            </w:r>
            <w:r w:rsidRPr="00791DE8">
              <w:rPr>
                <w:rFonts w:asciiTheme="minorHAnsi" w:hAnsiTheme="minorHAnsi" w:cs="Arial"/>
                <w:b/>
                <w:sz w:val="18"/>
                <w:szCs w:val="18"/>
              </w:rPr>
              <w:t>Action</w:t>
            </w:r>
            <w:r w:rsidRPr="00791DE8">
              <w:rPr>
                <w:rFonts w:asciiTheme="minorHAnsi" w:hAnsiTheme="minorHAnsi" w:cs="Arial"/>
                <w:sz w:val="18"/>
                <w:szCs w:val="18"/>
              </w:rPr>
              <w:t xml:space="preserve"> – Establish state support through provision of training on tools and methodologies to UNDP State statisticians; planning &amp; IT officers in 10 states.</w:t>
            </w:r>
            <w:r w:rsidRPr="00791DE8">
              <w:rPr>
                <w:rFonts w:asciiTheme="minorHAnsi" w:hAnsiTheme="minorHAnsi"/>
                <w:color w:val="000000"/>
                <w:sz w:val="18"/>
                <w:szCs w:val="18"/>
              </w:rPr>
              <w:t xml:space="preserve"> </w:t>
            </w:r>
          </w:p>
          <w:p w:rsidR="004C55E0" w:rsidRPr="00791DE8" w:rsidRDefault="004C55E0" w:rsidP="006D3D7E">
            <w:pPr>
              <w:spacing w:after="0"/>
              <w:jc w:val="left"/>
              <w:rPr>
                <w:rFonts w:asciiTheme="minorHAnsi" w:hAnsiTheme="minorHAnsi" w:cs="Arial"/>
                <w:b/>
                <w:bCs/>
                <w:color w:val="000000"/>
                <w:sz w:val="18"/>
                <w:szCs w:val="18"/>
              </w:rPr>
            </w:pPr>
          </w:p>
          <w:p w:rsidR="004C55E0" w:rsidRPr="00791DE8" w:rsidRDefault="004C55E0" w:rsidP="006D3D7E">
            <w:pPr>
              <w:spacing w:after="0"/>
              <w:jc w:val="left"/>
              <w:rPr>
                <w:rFonts w:asciiTheme="minorHAnsi" w:hAnsiTheme="minorHAnsi"/>
                <w:color w:val="000000"/>
                <w:sz w:val="18"/>
                <w:szCs w:val="18"/>
              </w:rPr>
            </w:pPr>
            <w:r w:rsidRPr="00791DE8">
              <w:rPr>
                <w:rFonts w:asciiTheme="minorHAnsi" w:hAnsiTheme="minorHAnsi"/>
                <w:color w:val="000000"/>
                <w:sz w:val="18"/>
                <w:szCs w:val="18"/>
              </w:rPr>
              <w:t xml:space="preserve">2.4.2. </w:t>
            </w:r>
            <w:r w:rsidRPr="00791DE8">
              <w:rPr>
                <w:rFonts w:asciiTheme="minorHAnsi" w:hAnsiTheme="minorHAnsi"/>
                <w:b/>
                <w:color w:val="000000"/>
                <w:sz w:val="18"/>
                <w:szCs w:val="18"/>
              </w:rPr>
              <w:t>Action</w:t>
            </w:r>
            <w:r w:rsidRPr="00791DE8">
              <w:rPr>
                <w:rFonts w:asciiTheme="minorHAnsi" w:hAnsiTheme="minorHAnsi"/>
                <w:color w:val="000000"/>
                <w:sz w:val="18"/>
                <w:szCs w:val="18"/>
              </w:rPr>
              <w:t xml:space="preserve"> - Conduct Juba level workshop in collaboration with Local Government Board; LGRP, SSP and SSCCSE to sensitize &amp; attract GOSS to utilize data produced at county level for planning and prioritization of development programmes.</w:t>
            </w:r>
          </w:p>
          <w:p w:rsidR="004C55E0" w:rsidRPr="00791DE8" w:rsidRDefault="004C55E0" w:rsidP="006D3D7E">
            <w:pPr>
              <w:pStyle w:val="ListParagraph"/>
              <w:spacing w:after="60"/>
              <w:ind w:left="0"/>
              <w:rPr>
                <w:rFonts w:asciiTheme="minorHAnsi" w:hAnsiTheme="minorHAnsi" w:cs="Arial"/>
                <w:color w:val="000000"/>
                <w:sz w:val="18"/>
                <w:szCs w:val="18"/>
              </w:rPr>
            </w:pPr>
          </w:p>
          <w:p w:rsidR="004C55E0" w:rsidRPr="00791DE8" w:rsidRDefault="004C55E0" w:rsidP="006D3D7E">
            <w:pPr>
              <w:spacing w:after="0"/>
              <w:rPr>
                <w:rFonts w:asciiTheme="minorHAnsi" w:hAnsiTheme="minorHAnsi"/>
                <w:iCs/>
                <w:sz w:val="16"/>
              </w:rPr>
            </w:pPr>
          </w:p>
        </w:tc>
        <w:tc>
          <w:tcPr>
            <w:tcW w:w="430" w:type="dxa"/>
            <w:vAlign w:val="center"/>
          </w:tcPr>
          <w:p w:rsidR="004C55E0" w:rsidRPr="00791DE8" w:rsidRDefault="004C55E0" w:rsidP="006D3D7E">
            <w:pPr>
              <w:jc w:val="center"/>
              <w:rPr>
                <w:rFonts w:asciiTheme="minorHAnsi" w:hAnsiTheme="minorHAnsi"/>
              </w:rPr>
            </w:pPr>
          </w:p>
        </w:tc>
        <w:tc>
          <w:tcPr>
            <w:tcW w:w="430" w:type="dxa"/>
            <w:shd w:val="clear" w:color="auto" w:fill="auto"/>
            <w:vAlign w:val="center"/>
          </w:tcPr>
          <w:p w:rsidR="004C55E0" w:rsidRPr="00791DE8" w:rsidRDefault="004C55E0" w:rsidP="006D3D7E">
            <w:pPr>
              <w:jc w:val="center"/>
              <w:rPr>
                <w:rFonts w:asciiTheme="minorHAnsi" w:hAnsiTheme="minorHAnsi"/>
              </w:rPr>
            </w:pPr>
          </w:p>
        </w:tc>
        <w:tc>
          <w:tcPr>
            <w:tcW w:w="430" w:type="dxa"/>
            <w:shd w:val="clear" w:color="auto" w:fill="auto"/>
            <w:vAlign w:val="center"/>
          </w:tcPr>
          <w:p w:rsidR="004C55E0" w:rsidRPr="00791DE8" w:rsidRDefault="004C55E0" w:rsidP="006D3D7E">
            <w:pPr>
              <w:jc w:val="center"/>
              <w:rPr>
                <w:rFonts w:asciiTheme="minorHAnsi" w:hAnsiTheme="minorHAnsi"/>
              </w:rPr>
            </w:pPr>
          </w:p>
          <w:p w:rsidR="004C55E0" w:rsidRPr="00791DE8" w:rsidRDefault="004C55E0" w:rsidP="006D3D7E">
            <w:pPr>
              <w:jc w:val="center"/>
              <w:rPr>
                <w:rFonts w:asciiTheme="minorHAnsi" w:hAnsiTheme="minorHAnsi"/>
              </w:rPr>
            </w:pPr>
          </w:p>
          <w:p w:rsidR="004C55E0" w:rsidRPr="00791DE8" w:rsidRDefault="004C55E0" w:rsidP="006D3D7E">
            <w:pPr>
              <w:jc w:val="center"/>
              <w:rPr>
                <w:rFonts w:asciiTheme="minorHAnsi" w:hAnsiTheme="minorHAnsi"/>
              </w:rPr>
            </w:pPr>
          </w:p>
          <w:p w:rsidR="004C55E0" w:rsidRPr="00791DE8" w:rsidRDefault="004C55E0" w:rsidP="006D3D7E">
            <w:pPr>
              <w:jc w:val="center"/>
              <w:rPr>
                <w:rFonts w:asciiTheme="minorHAnsi" w:hAnsiTheme="minorHAnsi"/>
              </w:rPr>
            </w:pPr>
          </w:p>
          <w:p w:rsidR="004C55E0" w:rsidRPr="00791DE8" w:rsidRDefault="004C55E0" w:rsidP="006D3D7E">
            <w:pPr>
              <w:jc w:val="center"/>
              <w:rPr>
                <w:rFonts w:asciiTheme="minorHAnsi" w:hAnsiTheme="minorHAnsi"/>
              </w:rPr>
            </w:pPr>
          </w:p>
          <w:p w:rsidR="004C55E0" w:rsidRPr="00791DE8" w:rsidRDefault="004C55E0" w:rsidP="006D3D7E">
            <w:pPr>
              <w:jc w:val="center"/>
              <w:rPr>
                <w:rFonts w:asciiTheme="minorHAnsi" w:hAnsiTheme="minorHAnsi"/>
              </w:rPr>
            </w:pPr>
            <w:r w:rsidRPr="00791DE8">
              <w:rPr>
                <w:rFonts w:asciiTheme="minorHAnsi" w:hAnsiTheme="minorHAnsi"/>
              </w:rPr>
              <w:t>x</w:t>
            </w:r>
          </w:p>
          <w:p w:rsidR="004C55E0" w:rsidRPr="00791DE8" w:rsidRDefault="004C55E0" w:rsidP="006D3D7E">
            <w:pPr>
              <w:jc w:val="center"/>
              <w:rPr>
                <w:rFonts w:asciiTheme="minorHAnsi" w:hAnsiTheme="minorHAnsi"/>
              </w:rPr>
            </w:pPr>
          </w:p>
        </w:tc>
        <w:tc>
          <w:tcPr>
            <w:tcW w:w="430" w:type="dxa"/>
            <w:shd w:val="clear" w:color="auto" w:fill="auto"/>
            <w:vAlign w:val="center"/>
          </w:tcPr>
          <w:p w:rsidR="004C55E0" w:rsidRPr="00791DE8" w:rsidRDefault="004C55E0" w:rsidP="006D3D7E">
            <w:pPr>
              <w:jc w:val="center"/>
              <w:rPr>
                <w:rFonts w:asciiTheme="minorHAnsi" w:hAnsiTheme="minorHAnsi"/>
              </w:rPr>
            </w:pPr>
          </w:p>
          <w:p w:rsidR="004C55E0" w:rsidRPr="00791DE8" w:rsidRDefault="004C55E0" w:rsidP="006D3D7E">
            <w:pPr>
              <w:jc w:val="center"/>
              <w:rPr>
                <w:rFonts w:asciiTheme="minorHAnsi" w:hAnsiTheme="minorHAnsi"/>
              </w:rPr>
            </w:pPr>
          </w:p>
          <w:p w:rsidR="004C55E0" w:rsidRPr="00791DE8" w:rsidRDefault="004C55E0" w:rsidP="006D3D7E">
            <w:pPr>
              <w:jc w:val="center"/>
              <w:rPr>
                <w:rFonts w:asciiTheme="minorHAnsi" w:hAnsiTheme="minorHAnsi"/>
              </w:rPr>
            </w:pPr>
          </w:p>
          <w:p w:rsidR="004C55E0" w:rsidRPr="00791DE8" w:rsidRDefault="004C55E0" w:rsidP="006D3D7E">
            <w:pPr>
              <w:jc w:val="center"/>
              <w:rPr>
                <w:rFonts w:asciiTheme="minorHAnsi" w:hAnsiTheme="minorHAnsi"/>
              </w:rPr>
            </w:pPr>
          </w:p>
          <w:p w:rsidR="004C55E0" w:rsidRPr="00791DE8" w:rsidRDefault="004C55E0" w:rsidP="006D3D7E">
            <w:pPr>
              <w:jc w:val="center"/>
              <w:rPr>
                <w:rFonts w:asciiTheme="minorHAnsi" w:hAnsiTheme="minorHAnsi"/>
              </w:rPr>
            </w:pPr>
          </w:p>
          <w:p w:rsidR="004C55E0" w:rsidRPr="00791DE8" w:rsidRDefault="004C55E0" w:rsidP="006D3D7E">
            <w:pPr>
              <w:jc w:val="center"/>
              <w:rPr>
                <w:rFonts w:asciiTheme="minorHAnsi" w:hAnsiTheme="minorHAnsi"/>
              </w:rPr>
            </w:pPr>
            <w:r w:rsidRPr="00791DE8">
              <w:rPr>
                <w:rFonts w:asciiTheme="minorHAnsi" w:hAnsiTheme="minorHAnsi"/>
              </w:rPr>
              <w:t>x</w:t>
            </w:r>
          </w:p>
          <w:p w:rsidR="004C55E0" w:rsidRPr="00791DE8" w:rsidRDefault="004C55E0" w:rsidP="006D3D7E">
            <w:pPr>
              <w:jc w:val="center"/>
              <w:rPr>
                <w:rFonts w:asciiTheme="minorHAnsi" w:hAnsiTheme="minorHAnsi"/>
              </w:rPr>
            </w:pPr>
          </w:p>
        </w:tc>
        <w:tc>
          <w:tcPr>
            <w:tcW w:w="1953" w:type="dxa"/>
            <w:vMerge w:val="restart"/>
            <w:vAlign w:val="center"/>
          </w:tcPr>
          <w:p w:rsidR="004C55E0" w:rsidRPr="00791DE8" w:rsidRDefault="004C55E0" w:rsidP="006D3D7E">
            <w:pPr>
              <w:rPr>
                <w:rFonts w:asciiTheme="minorHAnsi" w:hAnsiTheme="minorHAnsi"/>
              </w:rPr>
            </w:pPr>
            <w:r w:rsidRPr="00791DE8">
              <w:rPr>
                <w:rFonts w:asciiTheme="minorHAnsi" w:hAnsiTheme="minorHAnsi"/>
                <w:sz w:val="16"/>
                <w:szCs w:val="16"/>
              </w:rPr>
              <w:t>UNDP in support of SSCCSE</w:t>
            </w:r>
          </w:p>
        </w:tc>
        <w:tc>
          <w:tcPr>
            <w:tcW w:w="863" w:type="dxa"/>
            <w:vMerge w:val="restart"/>
            <w:vAlign w:val="center"/>
          </w:tcPr>
          <w:p w:rsidR="004C55E0" w:rsidRPr="00791DE8" w:rsidRDefault="004C55E0" w:rsidP="006D3D7E">
            <w:pPr>
              <w:rPr>
                <w:rFonts w:asciiTheme="minorHAnsi" w:hAnsiTheme="minorHAnsi"/>
                <w:sz w:val="18"/>
                <w:szCs w:val="18"/>
              </w:rPr>
            </w:pPr>
            <w:r w:rsidRPr="00791DE8">
              <w:rPr>
                <w:rFonts w:asciiTheme="minorHAnsi" w:hAnsiTheme="minorHAnsi"/>
                <w:sz w:val="18"/>
                <w:szCs w:val="18"/>
              </w:rPr>
              <w:t xml:space="preserve">UNDP </w:t>
            </w:r>
            <w:proofErr w:type="spellStart"/>
            <w:r w:rsidRPr="00791DE8">
              <w:rPr>
                <w:rFonts w:asciiTheme="minorHAnsi" w:hAnsiTheme="minorHAnsi"/>
                <w:sz w:val="18"/>
                <w:szCs w:val="18"/>
              </w:rPr>
              <w:t>DFiD</w:t>
            </w:r>
            <w:proofErr w:type="spellEnd"/>
            <w:r w:rsidRPr="00791DE8">
              <w:rPr>
                <w:rFonts w:asciiTheme="minorHAnsi" w:hAnsiTheme="minorHAnsi"/>
                <w:sz w:val="18"/>
                <w:szCs w:val="18"/>
              </w:rPr>
              <w:t>, EU, Spain</w:t>
            </w:r>
          </w:p>
        </w:tc>
        <w:tc>
          <w:tcPr>
            <w:tcW w:w="2399" w:type="dxa"/>
            <w:vMerge w:val="restart"/>
            <w:vAlign w:val="center"/>
          </w:tcPr>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r w:rsidRPr="00791DE8">
              <w:rPr>
                <w:rFonts w:asciiTheme="minorHAnsi" w:hAnsiTheme="minorHAnsi"/>
                <w:sz w:val="18"/>
                <w:szCs w:val="18"/>
              </w:rPr>
              <w:t>Travel, Workshop costs, stationery, equipment.</w:t>
            </w:r>
          </w:p>
          <w:p w:rsidR="004C55E0" w:rsidRPr="00791DE8" w:rsidRDefault="004C55E0" w:rsidP="006D3D7E">
            <w:pPr>
              <w:rPr>
                <w:rFonts w:asciiTheme="minorHAnsi" w:hAnsiTheme="minorHAnsi"/>
                <w:sz w:val="18"/>
                <w:szCs w:val="18"/>
              </w:rPr>
            </w:pPr>
          </w:p>
          <w:p w:rsidR="004C55E0" w:rsidRPr="00791DE8" w:rsidRDefault="004C55E0" w:rsidP="006D3D7E">
            <w:pPr>
              <w:spacing w:after="0"/>
              <w:ind w:left="-78"/>
              <w:jc w:val="left"/>
              <w:rPr>
                <w:rFonts w:asciiTheme="minorHAnsi" w:hAnsiTheme="minorHAnsi"/>
                <w:sz w:val="18"/>
                <w:szCs w:val="18"/>
              </w:rPr>
            </w:pPr>
            <w:r w:rsidRPr="00791DE8">
              <w:rPr>
                <w:rFonts w:asciiTheme="minorHAnsi" w:hAnsiTheme="minorHAnsi"/>
                <w:sz w:val="18"/>
                <w:szCs w:val="18"/>
              </w:rPr>
              <w:t xml:space="preserve">07% GMS </w:t>
            </w:r>
          </w:p>
          <w:p w:rsidR="004C55E0" w:rsidRPr="00791DE8" w:rsidRDefault="004C55E0" w:rsidP="006D3D7E">
            <w:pPr>
              <w:spacing w:after="0"/>
              <w:ind w:left="-78"/>
              <w:jc w:val="left"/>
              <w:rPr>
                <w:rFonts w:asciiTheme="minorHAnsi" w:hAnsiTheme="minorHAnsi"/>
                <w:sz w:val="18"/>
                <w:szCs w:val="18"/>
              </w:rPr>
            </w:pPr>
          </w:p>
          <w:p w:rsidR="004C55E0" w:rsidRPr="00791DE8" w:rsidRDefault="004C55E0" w:rsidP="006D3D7E">
            <w:pPr>
              <w:spacing w:after="0"/>
              <w:ind w:left="-78"/>
              <w:jc w:val="left"/>
              <w:rPr>
                <w:rFonts w:asciiTheme="minorHAnsi" w:hAnsiTheme="minorHAnsi"/>
                <w:b/>
                <w:sz w:val="18"/>
                <w:szCs w:val="18"/>
              </w:rPr>
            </w:pPr>
            <w:r w:rsidRPr="00791DE8">
              <w:rPr>
                <w:rFonts w:asciiTheme="minorHAnsi" w:hAnsiTheme="minorHAnsi"/>
                <w:sz w:val="18"/>
                <w:szCs w:val="18"/>
              </w:rPr>
              <w:t xml:space="preserve"> </w:t>
            </w:r>
            <w:r w:rsidRPr="00791DE8">
              <w:rPr>
                <w:rFonts w:asciiTheme="minorHAnsi" w:hAnsiTheme="minorHAnsi"/>
                <w:b/>
                <w:sz w:val="18"/>
                <w:szCs w:val="18"/>
              </w:rPr>
              <w:t xml:space="preserve">Rental &amp; Maintenance   </w:t>
            </w:r>
          </w:p>
          <w:p w:rsidR="004C55E0" w:rsidRPr="00791DE8" w:rsidRDefault="004C55E0" w:rsidP="006D3D7E">
            <w:pPr>
              <w:spacing w:after="100"/>
              <w:ind w:left="-78"/>
              <w:jc w:val="left"/>
              <w:rPr>
                <w:rFonts w:asciiTheme="minorHAnsi" w:hAnsiTheme="minorHAnsi"/>
                <w:sz w:val="18"/>
                <w:szCs w:val="18"/>
              </w:rPr>
            </w:pPr>
            <w:r w:rsidRPr="00791DE8">
              <w:rPr>
                <w:rFonts w:asciiTheme="minorHAnsi" w:hAnsiTheme="minorHAnsi"/>
                <w:sz w:val="18"/>
                <w:szCs w:val="18"/>
              </w:rPr>
              <w:t xml:space="preserve"> (common services- premises)</w:t>
            </w:r>
          </w:p>
          <w:p w:rsidR="004C55E0" w:rsidRPr="00791DE8" w:rsidRDefault="004C55E0" w:rsidP="006D3D7E">
            <w:pPr>
              <w:spacing w:after="0"/>
              <w:ind w:left="-78"/>
              <w:jc w:val="left"/>
              <w:rPr>
                <w:rFonts w:asciiTheme="minorHAnsi" w:hAnsiTheme="minorHAnsi"/>
                <w:b/>
                <w:sz w:val="18"/>
                <w:szCs w:val="18"/>
              </w:rPr>
            </w:pPr>
            <w:r w:rsidRPr="00791DE8">
              <w:rPr>
                <w:rFonts w:asciiTheme="minorHAnsi" w:hAnsiTheme="minorHAnsi"/>
                <w:sz w:val="18"/>
                <w:szCs w:val="18"/>
              </w:rPr>
              <w:t xml:space="preserve"> </w:t>
            </w:r>
            <w:r w:rsidRPr="00791DE8">
              <w:rPr>
                <w:rFonts w:asciiTheme="minorHAnsi" w:hAnsiTheme="minorHAnsi"/>
                <w:b/>
                <w:sz w:val="18"/>
                <w:szCs w:val="18"/>
              </w:rPr>
              <w:t xml:space="preserve">Contribution </w:t>
            </w:r>
          </w:p>
          <w:p w:rsidR="004C55E0" w:rsidRPr="00791DE8" w:rsidRDefault="004C55E0" w:rsidP="006D3D7E">
            <w:pPr>
              <w:spacing w:after="100"/>
              <w:ind w:left="-78"/>
              <w:jc w:val="left"/>
              <w:rPr>
                <w:rFonts w:asciiTheme="minorHAnsi" w:hAnsiTheme="minorHAnsi"/>
                <w:sz w:val="18"/>
                <w:szCs w:val="18"/>
              </w:rPr>
            </w:pPr>
            <w:r w:rsidRPr="00791DE8">
              <w:rPr>
                <w:rFonts w:asciiTheme="minorHAnsi" w:hAnsiTheme="minorHAnsi"/>
                <w:sz w:val="18"/>
                <w:szCs w:val="18"/>
              </w:rPr>
              <w:t xml:space="preserve"> (office common security) </w:t>
            </w:r>
          </w:p>
          <w:p w:rsidR="004C55E0" w:rsidRPr="00791DE8" w:rsidRDefault="004C55E0" w:rsidP="006D3D7E">
            <w:pPr>
              <w:spacing w:after="0"/>
              <w:ind w:left="-72"/>
              <w:jc w:val="left"/>
              <w:rPr>
                <w:rFonts w:asciiTheme="minorHAnsi" w:hAnsiTheme="minorHAnsi"/>
                <w:b/>
                <w:sz w:val="18"/>
                <w:szCs w:val="18"/>
              </w:rPr>
            </w:pPr>
            <w:r w:rsidRPr="00791DE8">
              <w:rPr>
                <w:rFonts w:asciiTheme="minorHAnsi" w:hAnsiTheme="minorHAnsi"/>
                <w:b/>
                <w:sz w:val="18"/>
                <w:szCs w:val="18"/>
              </w:rPr>
              <w:t xml:space="preserve"> Reimbursement Cost </w:t>
            </w:r>
          </w:p>
          <w:p w:rsidR="004C55E0" w:rsidRPr="00791DE8" w:rsidRDefault="004C55E0" w:rsidP="006D3D7E">
            <w:pPr>
              <w:jc w:val="left"/>
              <w:rPr>
                <w:rFonts w:asciiTheme="minorHAnsi" w:hAnsiTheme="minorHAnsi"/>
                <w:color w:val="FF0000"/>
                <w:sz w:val="18"/>
                <w:szCs w:val="18"/>
              </w:rPr>
            </w:pPr>
            <w:r w:rsidRPr="00791DE8">
              <w:rPr>
                <w:rFonts w:asciiTheme="minorHAnsi" w:hAnsiTheme="minorHAnsi"/>
                <w:sz w:val="18"/>
                <w:szCs w:val="18"/>
              </w:rPr>
              <w:t xml:space="preserve"> (to UNDP for support services)</w:t>
            </w: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r w:rsidRPr="00791DE8">
              <w:rPr>
                <w:rFonts w:asciiTheme="minorHAnsi" w:hAnsiTheme="minorHAnsi"/>
                <w:b/>
                <w:sz w:val="18"/>
                <w:szCs w:val="18"/>
                <w:u w:val="single"/>
              </w:rPr>
              <w:t xml:space="preserve">Total </w:t>
            </w:r>
          </w:p>
        </w:tc>
        <w:tc>
          <w:tcPr>
            <w:tcW w:w="1418" w:type="dxa"/>
            <w:vMerge w:val="restart"/>
          </w:tcPr>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r w:rsidRPr="00791DE8">
              <w:rPr>
                <w:rFonts w:asciiTheme="minorHAnsi" w:hAnsiTheme="minorHAnsi"/>
                <w:sz w:val="18"/>
                <w:szCs w:val="18"/>
              </w:rPr>
              <w:t>11,000</w:t>
            </w: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r w:rsidRPr="00791DE8">
              <w:rPr>
                <w:rFonts w:asciiTheme="minorHAnsi" w:hAnsiTheme="minorHAnsi"/>
                <w:sz w:val="18"/>
                <w:szCs w:val="18"/>
              </w:rPr>
              <w:t>770</w:t>
            </w:r>
          </w:p>
          <w:p w:rsidR="004C55E0" w:rsidRPr="00791DE8" w:rsidRDefault="004C55E0" w:rsidP="006D3D7E">
            <w:pPr>
              <w:rPr>
                <w:rFonts w:asciiTheme="minorHAnsi" w:hAnsiTheme="minorHAnsi"/>
                <w:sz w:val="18"/>
                <w:szCs w:val="18"/>
              </w:rPr>
            </w:pPr>
            <w:r w:rsidRPr="00791DE8">
              <w:rPr>
                <w:rFonts w:asciiTheme="minorHAnsi" w:hAnsiTheme="minorHAnsi"/>
                <w:sz w:val="18"/>
                <w:szCs w:val="18"/>
              </w:rPr>
              <w:t>306.90</w:t>
            </w: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r w:rsidRPr="00791DE8">
              <w:rPr>
                <w:rFonts w:asciiTheme="minorHAnsi" w:hAnsiTheme="minorHAnsi"/>
                <w:sz w:val="18"/>
                <w:szCs w:val="18"/>
              </w:rPr>
              <w:t>102.30</w:t>
            </w: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r w:rsidRPr="00791DE8">
              <w:rPr>
                <w:rFonts w:asciiTheme="minorHAnsi" w:hAnsiTheme="minorHAnsi"/>
                <w:sz w:val="18"/>
                <w:szCs w:val="18"/>
              </w:rPr>
              <w:t>102.30</w:t>
            </w: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b/>
                <w:sz w:val="18"/>
                <w:szCs w:val="18"/>
                <w:u w:val="single"/>
              </w:rPr>
            </w:pPr>
            <w:r w:rsidRPr="00791DE8">
              <w:rPr>
                <w:rFonts w:asciiTheme="minorHAnsi" w:hAnsiTheme="minorHAnsi"/>
                <w:b/>
                <w:sz w:val="18"/>
                <w:szCs w:val="18"/>
                <w:u w:val="single"/>
              </w:rPr>
              <w:t>12,281.50</w:t>
            </w:r>
          </w:p>
        </w:tc>
      </w:tr>
      <w:tr w:rsidR="004C55E0" w:rsidRPr="00B37F75" w:rsidTr="004C55E0">
        <w:trPr>
          <w:cantSplit/>
          <w:trHeight w:val="1367"/>
        </w:trPr>
        <w:tc>
          <w:tcPr>
            <w:tcW w:w="2740" w:type="dxa"/>
            <w:vMerge/>
          </w:tcPr>
          <w:p w:rsidR="004C55E0" w:rsidRPr="00791DE8" w:rsidRDefault="004C55E0" w:rsidP="006D3D7E">
            <w:pPr>
              <w:jc w:val="left"/>
              <w:rPr>
                <w:rFonts w:asciiTheme="minorHAnsi" w:hAnsiTheme="minorHAnsi"/>
              </w:rPr>
            </w:pPr>
          </w:p>
        </w:tc>
        <w:tc>
          <w:tcPr>
            <w:tcW w:w="3662" w:type="dxa"/>
            <w:vMerge/>
          </w:tcPr>
          <w:p w:rsidR="004C55E0" w:rsidRPr="00791DE8" w:rsidRDefault="004C55E0" w:rsidP="006D3D7E">
            <w:pPr>
              <w:spacing w:after="0"/>
              <w:jc w:val="left"/>
              <w:rPr>
                <w:rFonts w:asciiTheme="minorHAnsi" w:hAnsiTheme="minorHAnsi" w:cs="Arial"/>
                <w:b/>
                <w:bCs/>
                <w:color w:val="000000"/>
                <w:sz w:val="18"/>
                <w:szCs w:val="18"/>
              </w:rPr>
            </w:pPr>
          </w:p>
        </w:tc>
        <w:tc>
          <w:tcPr>
            <w:tcW w:w="430" w:type="dxa"/>
            <w:vAlign w:val="center"/>
          </w:tcPr>
          <w:p w:rsidR="004C55E0" w:rsidRPr="00791DE8" w:rsidRDefault="004C55E0" w:rsidP="006D3D7E">
            <w:pPr>
              <w:jc w:val="center"/>
              <w:rPr>
                <w:rFonts w:asciiTheme="minorHAnsi" w:hAnsiTheme="minorHAnsi"/>
              </w:rPr>
            </w:pPr>
          </w:p>
        </w:tc>
        <w:tc>
          <w:tcPr>
            <w:tcW w:w="430" w:type="dxa"/>
            <w:shd w:val="clear" w:color="auto" w:fill="auto"/>
            <w:vAlign w:val="center"/>
          </w:tcPr>
          <w:p w:rsidR="004C55E0" w:rsidRPr="00791DE8" w:rsidRDefault="004C55E0" w:rsidP="006D3D7E">
            <w:pPr>
              <w:jc w:val="center"/>
              <w:rPr>
                <w:rFonts w:asciiTheme="minorHAnsi" w:hAnsiTheme="minorHAnsi"/>
              </w:rPr>
            </w:pPr>
          </w:p>
        </w:tc>
        <w:tc>
          <w:tcPr>
            <w:tcW w:w="430" w:type="dxa"/>
            <w:shd w:val="clear" w:color="auto" w:fill="auto"/>
            <w:vAlign w:val="center"/>
          </w:tcPr>
          <w:p w:rsidR="004C55E0" w:rsidRPr="00791DE8" w:rsidRDefault="004C55E0" w:rsidP="006D3D7E">
            <w:pPr>
              <w:jc w:val="center"/>
              <w:rPr>
                <w:rFonts w:asciiTheme="minorHAnsi" w:hAnsiTheme="minorHAnsi"/>
              </w:rPr>
            </w:pPr>
            <w:r w:rsidRPr="00791DE8">
              <w:rPr>
                <w:rFonts w:asciiTheme="minorHAnsi" w:hAnsiTheme="minorHAnsi"/>
              </w:rPr>
              <w:t>x</w:t>
            </w:r>
          </w:p>
          <w:p w:rsidR="004C55E0" w:rsidRPr="00791DE8" w:rsidRDefault="004C55E0" w:rsidP="006D3D7E">
            <w:pPr>
              <w:jc w:val="center"/>
              <w:rPr>
                <w:rFonts w:asciiTheme="minorHAnsi" w:hAnsiTheme="minorHAnsi"/>
              </w:rPr>
            </w:pPr>
          </w:p>
          <w:p w:rsidR="004C55E0" w:rsidRPr="00791DE8" w:rsidRDefault="004C55E0" w:rsidP="006D3D7E">
            <w:pPr>
              <w:jc w:val="center"/>
              <w:rPr>
                <w:rFonts w:asciiTheme="minorHAnsi" w:hAnsiTheme="minorHAnsi"/>
              </w:rPr>
            </w:pPr>
          </w:p>
          <w:p w:rsidR="004C55E0" w:rsidRPr="00791DE8" w:rsidRDefault="004C55E0" w:rsidP="006D3D7E">
            <w:pPr>
              <w:jc w:val="center"/>
              <w:rPr>
                <w:rFonts w:asciiTheme="minorHAnsi" w:hAnsiTheme="minorHAnsi"/>
              </w:rPr>
            </w:pPr>
          </w:p>
        </w:tc>
        <w:tc>
          <w:tcPr>
            <w:tcW w:w="430" w:type="dxa"/>
            <w:shd w:val="clear" w:color="auto" w:fill="auto"/>
            <w:vAlign w:val="center"/>
          </w:tcPr>
          <w:p w:rsidR="004C55E0" w:rsidRPr="00791DE8" w:rsidRDefault="004C55E0" w:rsidP="006D3D7E">
            <w:pPr>
              <w:jc w:val="center"/>
              <w:rPr>
                <w:rFonts w:asciiTheme="minorHAnsi" w:hAnsiTheme="minorHAnsi"/>
              </w:rPr>
            </w:pPr>
          </w:p>
        </w:tc>
        <w:tc>
          <w:tcPr>
            <w:tcW w:w="1953" w:type="dxa"/>
            <w:vMerge/>
            <w:vAlign w:val="center"/>
          </w:tcPr>
          <w:p w:rsidR="004C55E0" w:rsidRPr="00791DE8" w:rsidRDefault="004C55E0" w:rsidP="006D3D7E">
            <w:pPr>
              <w:rPr>
                <w:rFonts w:asciiTheme="minorHAnsi" w:hAnsiTheme="minorHAnsi"/>
                <w:sz w:val="16"/>
                <w:szCs w:val="16"/>
              </w:rPr>
            </w:pPr>
          </w:p>
        </w:tc>
        <w:tc>
          <w:tcPr>
            <w:tcW w:w="863" w:type="dxa"/>
            <w:vMerge/>
            <w:vAlign w:val="center"/>
          </w:tcPr>
          <w:p w:rsidR="004C55E0" w:rsidRPr="00791DE8" w:rsidRDefault="004C55E0" w:rsidP="006D3D7E">
            <w:pPr>
              <w:rPr>
                <w:rFonts w:asciiTheme="minorHAnsi" w:hAnsiTheme="minorHAnsi"/>
                <w:sz w:val="18"/>
                <w:szCs w:val="18"/>
              </w:rPr>
            </w:pPr>
          </w:p>
        </w:tc>
        <w:tc>
          <w:tcPr>
            <w:tcW w:w="2399" w:type="dxa"/>
            <w:vMerge/>
            <w:vAlign w:val="center"/>
          </w:tcPr>
          <w:p w:rsidR="004C55E0" w:rsidRPr="00791DE8" w:rsidRDefault="004C55E0" w:rsidP="006D3D7E">
            <w:pPr>
              <w:rPr>
                <w:rFonts w:asciiTheme="minorHAnsi" w:hAnsiTheme="minorHAnsi"/>
                <w:sz w:val="18"/>
                <w:szCs w:val="18"/>
              </w:rPr>
            </w:pPr>
          </w:p>
        </w:tc>
        <w:tc>
          <w:tcPr>
            <w:tcW w:w="1418" w:type="dxa"/>
            <w:vMerge/>
          </w:tcPr>
          <w:p w:rsidR="004C55E0" w:rsidRPr="00791DE8" w:rsidRDefault="004C55E0" w:rsidP="006D3D7E">
            <w:pPr>
              <w:rPr>
                <w:rFonts w:asciiTheme="minorHAnsi" w:hAnsiTheme="minorHAnsi"/>
                <w:sz w:val="18"/>
                <w:szCs w:val="18"/>
              </w:rPr>
            </w:pPr>
          </w:p>
        </w:tc>
      </w:tr>
      <w:tr w:rsidR="004C55E0" w:rsidRPr="00B37F75" w:rsidTr="004C55E0">
        <w:trPr>
          <w:cantSplit/>
          <w:trHeight w:val="70"/>
        </w:trPr>
        <w:tc>
          <w:tcPr>
            <w:tcW w:w="2740" w:type="dxa"/>
            <w:vMerge w:val="restart"/>
          </w:tcPr>
          <w:p w:rsidR="004C55E0" w:rsidRPr="00791DE8" w:rsidRDefault="004C55E0" w:rsidP="006D3D7E">
            <w:pPr>
              <w:spacing w:after="0"/>
              <w:jc w:val="left"/>
              <w:rPr>
                <w:rFonts w:asciiTheme="minorHAnsi" w:hAnsiTheme="minorHAnsi" w:cs="Arial"/>
                <w:b/>
                <w:bCs/>
                <w:color w:val="000000"/>
                <w:sz w:val="18"/>
                <w:szCs w:val="18"/>
              </w:rPr>
            </w:pPr>
            <w:r w:rsidRPr="00791DE8">
              <w:rPr>
                <w:rFonts w:asciiTheme="minorHAnsi" w:hAnsiTheme="minorHAnsi" w:cs="Arial"/>
                <w:b/>
                <w:bCs/>
                <w:color w:val="000000"/>
                <w:sz w:val="18"/>
                <w:szCs w:val="18"/>
              </w:rPr>
              <w:t>Output 3</w:t>
            </w:r>
          </w:p>
          <w:p w:rsidR="004C55E0" w:rsidRPr="00791DE8" w:rsidRDefault="004C55E0" w:rsidP="006D3D7E">
            <w:pPr>
              <w:spacing w:after="0"/>
              <w:jc w:val="left"/>
              <w:rPr>
                <w:rFonts w:asciiTheme="minorHAnsi" w:hAnsiTheme="minorHAnsi" w:cs="Arial"/>
                <w:color w:val="000000"/>
                <w:sz w:val="18"/>
                <w:szCs w:val="18"/>
              </w:rPr>
            </w:pPr>
            <w:r w:rsidRPr="00791DE8">
              <w:rPr>
                <w:rFonts w:asciiTheme="minorHAnsi" w:hAnsiTheme="minorHAnsi" w:cs="Arial"/>
                <w:color w:val="000000"/>
                <w:sz w:val="18"/>
                <w:szCs w:val="18"/>
              </w:rPr>
              <w:t>Support to GOSS and UNDP for crisis and gender sensitive recovery and development programming enhanced and sustainably supported.</w:t>
            </w:r>
          </w:p>
          <w:p w:rsidR="004C55E0" w:rsidRPr="00791DE8" w:rsidRDefault="004C55E0" w:rsidP="006D3D7E">
            <w:pPr>
              <w:spacing w:after="0"/>
              <w:jc w:val="left"/>
              <w:rPr>
                <w:rFonts w:asciiTheme="minorHAnsi" w:hAnsiTheme="minorHAnsi" w:cs="Arial"/>
                <w:color w:val="000000"/>
                <w:sz w:val="18"/>
                <w:szCs w:val="18"/>
              </w:rPr>
            </w:pPr>
          </w:p>
          <w:p w:rsidR="004C55E0" w:rsidRPr="00791DE8" w:rsidRDefault="004C55E0" w:rsidP="006D3D7E">
            <w:pPr>
              <w:spacing w:after="0"/>
              <w:jc w:val="left"/>
              <w:rPr>
                <w:rFonts w:asciiTheme="minorHAnsi" w:hAnsiTheme="minorHAnsi" w:cs="Arial"/>
                <w:color w:val="000000"/>
                <w:sz w:val="18"/>
                <w:szCs w:val="18"/>
              </w:rPr>
            </w:pPr>
            <w:r w:rsidRPr="00791DE8">
              <w:rPr>
                <w:rFonts w:asciiTheme="minorHAnsi" w:hAnsiTheme="minorHAnsi" w:cs="Arial"/>
                <w:color w:val="000000"/>
                <w:sz w:val="18"/>
                <w:szCs w:val="18"/>
              </w:rPr>
              <w:t>Baseline:</w:t>
            </w:r>
          </w:p>
          <w:p w:rsidR="004C55E0" w:rsidRPr="00791DE8" w:rsidRDefault="004C55E0" w:rsidP="006D3D7E">
            <w:pPr>
              <w:spacing w:after="0"/>
              <w:jc w:val="left"/>
              <w:rPr>
                <w:rFonts w:asciiTheme="minorHAnsi" w:hAnsiTheme="minorHAnsi" w:cs="Arial"/>
                <w:color w:val="000000"/>
                <w:sz w:val="18"/>
                <w:szCs w:val="18"/>
              </w:rPr>
            </w:pPr>
          </w:p>
          <w:p w:rsidR="004C55E0" w:rsidRPr="00791DE8" w:rsidRDefault="004C55E0" w:rsidP="006D3D7E">
            <w:pPr>
              <w:jc w:val="left"/>
              <w:rPr>
                <w:rFonts w:asciiTheme="minorHAnsi" w:hAnsiTheme="minorHAnsi" w:cs="Arial"/>
                <w:bCs/>
                <w:i/>
                <w:iCs/>
                <w:color w:val="000000"/>
                <w:sz w:val="18"/>
                <w:szCs w:val="18"/>
              </w:rPr>
            </w:pPr>
            <w:r w:rsidRPr="00791DE8">
              <w:rPr>
                <w:rFonts w:asciiTheme="minorHAnsi" w:hAnsiTheme="minorHAnsi" w:cs="Arial"/>
                <w:color w:val="000000"/>
                <w:sz w:val="18"/>
                <w:szCs w:val="18"/>
              </w:rPr>
              <w:t xml:space="preserve">1. </w:t>
            </w:r>
            <w:r w:rsidRPr="00791DE8">
              <w:rPr>
                <w:rFonts w:asciiTheme="minorHAnsi" w:hAnsiTheme="minorHAnsi" w:cs="Arial"/>
                <w:bCs/>
                <w:i/>
                <w:iCs/>
                <w:color w:val="000000"/>
                <w:sz w:val="18"/>
                <w:szCs w:val="18"/>
              </w:rPr>
              <w:t xml:space="preserve">Integrated GOSS planning in place with 10 GOSS Budget Sector Working Groups.   </w:t>
            </w:r>
          </w:p>
          <w:p w:rsidR="004C55E0" w:rsidRPr="00791DE8" w:rsidRDefault="004C55E0" w:rsidP="006D3D7E">
            <w:pPr>
              <w:jc w:val="left"/>
              <w:rPr>
                <w:rFonts w:asciiTheme="minorHAnsi" w:hAnsiTheme="minorHAnsi" w:cs="Arial"/>
                <w:bCs/>
                <w:i/>
                <w:iCs/>
                <w:color w:val="000000"/>
                <w:sz w:val="18"/>
                <w:szCs w:val="18"/>
              </w:rPr>
            </w:pPr>
            <w:r w:rsidRPr="00791DE8">
              <w:rPr>
                <w:rFonts w:asciiTheme="minorHAnsi" w:hAnsiTheme="minorHAnsi" w:cs="Arial"/>
                <w:bCs/>
                <w:i/>
                <w:iCs/>
                <w:color w:val="000000"/>
                <w:sz w:val="18"/>
                <w:szCs w:val="18"/>
              </w:rPr>
              <w:t>1. Weak information &amp; planning flow between GOSS BSWGs, state sectors and Counties.</w:t>
            </w:r>
          </w:p>
          <w:p w:rsidR="004C55E0" w:rsidRPr="00791DE8" w:rsidRDefault="004C55E0" w:rsidP="006D3D7E">
            <w:pPr>
              <w:spacing w:after="0"/>
              <w:jc w:val="left"/>
              <w:rPr>
                <w:rFonts w:asciiTheme="minorHAnsi" w:hAnsiTheme="minorHAnsi" w:cs="Arial"/>
                <w:bCs/>
                <w:i/>
                <w:iCs/>
                <w:color w:val="000000"/>
                <w:sz w:val="18"/>
                <w:szCs w:val="18"/>
              </w:rPr>
            </w:pPr>
            <w:r w:rsidRPr="00791DE8">
              <w:rPr>
                <w:rFonts w:asciiTheme="minorHAnsi" w:hAnsiTheme="minorHAnsi" w:cs="Arial"/>
                <w:color w:val="000000"/>
                <w:sz w:val="18"/>
                <w:szCs w:val="18"/>
              </w:rPr>
              <w:t>2. Limited g</w:t>
            </w:r>
            <w:r w:rsidRPr="00791DE8">
              <w:rPr>
                <w:rFonts w:asciiTheme="minorHAnsi" w:hAnsiTheme="minorHAnsi" w:cs="Arial"/>
                <w:bCs/>
                <w:i/>
                <w:iCs/>
                <w:color w:val="000000"/>
                <w:sz w:val="18"/>
                <w:szCs w:val="18"/>
              </w:rPr>
              <w:t>ender and crisis sensitivity in planning processes.</w:t>
            </w:r>
          </w:p>
          <w:p w:rsidR="004C55E0" w:rsidRPr="00791DE8" w:rsidRDefault="004C55E0" w:rsidP="006D3D7E">
            <w:pPr>
              <w:spacing w:after="0"/>
              <w:jc w:val="left"/>
              <w:rPr>
                <w:rFonts w:asciiTheme="minorHAnsi" w:hAnsiTheme="minorHAnsi" w:cs="Arial"/>
                <w:color w:val="000000"/>
                <w:sz w:val="18"/>
                <w:szCs w:val="18"/>
              </w:rPr>
            </w:pPr>
          </w:p>
          <w:p w:rsidR="004C55E0" w:rsidRPr="00791DE8" w:rsidRDefault="004C55E0" w:rsidP="006D3D7E">
            <w:pPr>
              <w:spacing w:after="0"/>
              <w:jc w:val="left"/>
              <w:rPr>
                <w:rFonts w:asciiTheme="minorHAnsi" w:hAnsiTheme="minorHAnsi" w:cs="Arial"/>
                <w:color w:val="000000"/>
                <w:sz w:val="18"/>
                <w:szCs w:val="18"/>
              </w:rPr>
            </w:pPr>
          </w:p>
          <w:p w:rsidR="004C55E0" w:rsidRPr="00791DE8" w:rsidRDefault="004C55E0" w:rsidP="006D3D7E">
            <w:pPr>
              <w:spacing w:after="0"/>
              <w:jc w:val="left"/>
              <w:rPr>
                <w:rFonts w:asciiTheme="minorHAnsi" w:hAnsiTheme="minorHAnsi" w:cs="Arial"/>
                <w:color w:val="000000"/>
                <w:sz w:val="18"/>
                <w:szCs w:val="18"/>
              </w:rPr>
            </w:pPr>
            <w:r w:rsidRPr="00791DE8">
              <w:rPr>
                <w:rFonts w:asciiTheme="minorHAnsi" w:hAnsiTheme="minorHAnsi" w:cs="Arial"/>
                <w:color w:val="000000"/>
                <w:sz w:val="18"/>
                <w:szCs w:val="18"/>
              </w:rPr>
              <w:t xml:space="preserve">Indicators:  </w:t>
            </w:r>
          </w:p>
          <w:p w:rsidR="004C55E0" w:rsidRPr="00791DE8" w:rsidRDefault="004C55E0" w:rsidP="006D3D7E">
            <w:pPr>
              <w:spacing w:after="0"/>
              <w:jc w:val="left"/>
              <w:rPr>
                <w:rFonts w:asciiTheme="minorHAnsi" w:hAnsiTheme="minorHAnsi" w:cs="Arial"/>
                <w:bCs/>
                <w:i/>
                <w:iCs/>
                <w:color w:val="000000"/>
                <w:sz w:val="18"/>
                <w:szCs w:val="18"/>
              </w:rPr>
            </w:pPr>
            <w:r w:rsidRPr="00791DE8">
              <w:rPr>
                <w:rFonts w:asciiTheme="minorHAnsi" w:hAnsiTheme="minorHAnsi" w:cs="Arial"/>
                <w:i/>
                <w:color w:val="000000"/>
                <w:sz w:val="18"/>
                <w:szCs w:val="18"/>
              </w:rPr>
              <w:t>1. Number of projects/programmes utilizing C</w:t>
            </w:r>
            <w:r w:rsidRPr="00791DE8">
              <w:rPr>
                <w:rFonts w:asciiTheme="minorHAnsi" w:hAnsiTheme="minorHAnsi" w:cs="Arial"/>
                <w:bCs/>
                <w:i/>
                <w:iCs/>
                <w:color w:val="000000"/>
                <w:sz w:val="18"/>
                <w:szCs w:val="18"/>
              </w:rPr>
              <w:t>RMA information outputs for programming and programme development.</w:t>
            </w:r>
          </w:p>
          <w:p w:rsidR="004C55E0" w:rsidRPr="00791DE8" w:rsidRDefault="004C55E0" w:rsidP="006D3D7E">
            <w:pPr>
              <w:spacing w:after="0"/>
              <w:jc w:val="left"/>
              <w:rPr>
                <w:rFonts w:asciiTheme="minorHAnsi" w:hAnsiTheme="minorHAnsi" w:cs="Arial"/>
                <w:i/>
                <w:color w:val="000000"/>
                <w:sz w:val="18"/>
                <w:szCs w:val="18"/>
              </w:rPr>
            </w:pPr>
          </w:p>
          <w:p w:rsidR="004C55E0" w:rsidRPr="00791DE8" w:rsidRDefault="004C55E0" w:rsidP="006D3D7E">
            <w:pPr>
              <w:jc w:val="left"/>
              <w:rPr>
                <w:rFonts w:asciiTheme="minorHAnsi" w:hAnsiTheme="minorHAnsi" w:cs="Arial"/>
                <w:bCs/>
                <w:i/>
                <w:iCs/>
                <w:color w:val="000000"/>
                <w:sz w:val="18"/>
                <w:szCs w:val="18"/>
              </w:rPr>
            </w:pPr>
            <w:r w:rsidRPr="00791DE8">
              <w:rPr>
                <w:rFonts w:asciiTheme="minorHAnsi" w:hAnsiTheme="minorHAnsi" w:cs="Arial"/>
                <w:i/>
                <w:color w:val="000000"/>
                <w:sz w:val="18"/>
                <w:szCs w:val="18"/>
              </w:rPr>
              <w:t xml:space="preserve">2. </w:t>
            </w:r>
            <w:r w:rsidRPr="00791DE8">
              <w:rPr>
                <w:rFonts w:asciiTheme="minorHAnsi" w:hAnsiTheme="minorHAnsi" w:cs="Arial"/>
                <w:bCs/>
                <w:i/>
                <w:iCs/>
                <w:color w:val="000000"/>
                <w:sz w:val="18"/>
                <w:szCs w:val="18"/>
              </w:rPr>
              <w:t>Number of sectors at GOSS level utilizing CRM information outputs for gender and risk sensitive planning.</w:t>
            </w:r>
          </w:p>
          <w:p w:rsidR="004C55E0" w:rsidRPr="00791DE8" w:rsidRDefault="004C55E0" w:rsidP="006D3D7E">
            <w:pPr>
              <w:spacing w:after="0"/>
              <w:jc w:val="left"/>
              <w:rPr>
                <w:rFonts w:asciiTheme="minorHAnsi" w:hAnsiTheme="minorHAnsi" w:cs="Arial"/>
                <w:color w:val="000000"/>
                <w:sz w:val="18"/>
                <w:szCs w:val="18"/>
              </w:rPr>
            </w:pPr>
          </w:p>
          <w:p w:rsidR="004C55E0" w:rsidRPr="00791DE8" w:rsidRDefault="004C55E0" w:rsidP="006D3D7E">
            <w:pPr>
              <w:spacing w:after="0"/>
              <w:jc w:val="left"/>
              <w:rPr>
                <w:rFonts w:asciiTheme="minorHAnsi" w:hAnsiTheme="minorHAnsi" w:cs="Arial"/>
                <w:color w:val="000000"/>
                <w:sz w:val="18"/>
                <w:szCs w:val="18"/>
              </w:rPr>
            </w:pPr>
            <w:r w:rsidRPr="00791DE8">
              <w:rPr>
                <w:rFonts w:asciiTheme="minorHAnsi" w:hAnsiTheme="minorHAnsi" w:cs="Arial"/>
                <w:color w:val="000000"/>
                <w:sz w:val="18"/>
                <w:szCs w:val="18"/>
              </w:rPr>
              <w:t xml:space="preserve">Targets:  </w:t>
            </w:r>
          </w:p>
          <w:p w:rsidR="004C55E0" w:rsidRPr="00791DE8" w:rsidRDefault="004C55E0" w:rsidP="006D3D7E">
            <w:pPr>
              <w:spacing w:after="0"/>
              <w:jc w:val="left"/>
              <w:rPr>
                <w:rFonts w:asciiTheme="minorHAnsi" w:hAnsiTheme="minorHAnsi" w:cs="Arial"/>
                <w:color w:val="000000"/>
                <w:sz w:val="18"/>
                <w:szCs w:val="18"/>
              </w:rPr>
            </w:pPr>
            <w:r w:rsidRPr="00791DE8">
              <w:rPr>
                <w:rFonts w:asciiTheme="minorHAnsi" w:hAnsiTheme="minorHAnsi" w:cs="Arial"/>
                <w:color w:val="000000"/>
                <w:sz w:val="18"/>
                <w:szCs w:val="18"/>
              </w:rPr>
              <w:t>1. Three (</w:t>
            </w:r>
            <w:r w:rsidRPr="00791DE8">
              <w:rPr>
                <w:rFonts w:asciiTheme="minorHAnsi" w:hAnsiTheme="minorHAnsi" w:cs="Arial"/>
                <w:i/>
                <w:color w:val="000000"/>
                <w:sz w:val="18"/>
                <w:szCs w:val="18"/>
              </w:rPr>
              <w:t>3) UNDP projects utilizing C</w:t>
            </w:r>
            <w:r w:rsidRPr="00791DE8">
              <w:rPr>
                <w:rFonts w:asciiTheme="minorHAnsi" w:hAnsiTheme="minorHAnsi" w:cs="Arial"/>
                <w:bCs/>
                <w:i/>
                <w:iCs/>
                <w:color w:val="000000"/>
                <w:sz w:val="18"/>
                <w:szCs w:val="18"/>
              </w:rPr>
              <w:t>RMA information outputs in programme development.</w:t>
            </w:r>
          </w:p>
          <w:p w:rsidR="004C55E0" w:rsidRPr="00791DE8" w:rsidRDefault="004C55E0" w:rsidP="006D3D7E">
            <w:pPr>
              <w:spacing w:after="0"/>
              <w:jc w:val="left"/>
              <w:rPr>
                <w:rFonts w:asciiTheme="minorHAnsi" w:hAnsiTheme="minorHAnsi" w:cs="Arial"/>
                <w:i/>
                <w:color w:val="000000"/>
                <w:sz w:val="18"/>
                <w:szCs w:val="18"/>
              </w:rPr>
            </w:pPr>
          </w:p>
          <w:p w:rsidR="004C55E0" w:rsidRPr="00791DE8" w:rsidRDefault="004C55E0" w:rsidP="006D3D7E">
            <w:pPr>
              <w:jc w:val="left"/>
              <w:rPr>
                <w:rFonts w:asciiTheme="minorHAnsi" w:hAnsiTheme="minorHAnsi" w:cs="Arial"/>
                <w:bCs/>
                <w:i/>
                <w:iCs/>
                <w:color w:val="000000"/>
                <w:sz w:val="18"/>
                <w:szCs w:val="18"/>
              </w:rPr>
            </w:pPr>
            <w:r w:rsidRPr="00791DE8">
              <w:rPr>
                <w:rFonts w:asciiTheme="minorHAnsi" w:hAnsiTheme="minorHAnsi" w:cs="Arial"/>
                <w:i/>
                <w:color w:val="000000"/>
                <w:sz w:val="18"/>
                <w:szCs w:val="18"/>
              </w:rPr>
              <w:t>2. 3</w:t>
            </w:r>
            <w:r w:rsidRPr="00791DE8">
              <w:rPr>
                <w:rFonts w:asciiTheme="minorHAnsi" w:hAnsiTheme="minorHAnsi" w:cs="Arial"/>
                <w:bCs/>
                <w:i/>
                <w:iCs/>
                <w:color w:val="000000"/>
                <w:sz w:val="18"/>
                <w:szCs w:val="18"/>
              </w:rPr>
              <w:t xml:space="preserve"> sectors at GOSS level sensitize and utilizing CRM information outputs for gender and risk sensitive planning.</w:t>
            </w:r>
          </w:p>
          <w:p w:rsidR="004C55E0" w:rsidRPr="00791DE8" w:rsidRDefault="004C55E0" w:rsidP="006D3D7E">
            <w:pPr>
              <w:jc w:val="left"/>
              <w:rPr>
                <w:rFonts w:asciiTheme="minorHAnsi" w:hAnsiTheme="minorHAnsi" w:cs="Arial"/>
                <w:bCs/>
                <w:i/>
                <w:iCs/>
                <w:color w:val="000000"/>
                <w:sz w:val="18"/>
                <w:szCs w:val="18"/>
              </w:rPr>
            </w:pPr>
          </w:p>
          <w:p w:rsidR="004C55E0" w:rsidRPr="00791DE8" w:rsidRDefault="004C55E0" w:rsidP="006D3D7E">
            <w:pPr>
              <w:spacing w:after="0"/>
              <w:jc w:val="left"/>
              <w:rPr>
                <w:rFonts w:asciiTheme="minorHAnsi" w:hAnsiTheme="minorHAnsi" w:cs="Arial"/>
                <w:i/>
                <w:iCs/>
                <w:color w:val="000000"/>
                <w:sz w:val="18"/>
                <w:szCs w:val="18"/>
              </w:rPr>
            </w:pPr>
            <w:r w:rsidRPr="00791DE8">
              <w:rPr>
                <w:rFonts w:asciiTheme="minorHAnsi" w:hAnsiTheme="minorHAnsi" w:cs="Arial"/>
                <w:i/>
                <w:iCs/>
                <w:color w:val="000000"/>
                <w:sz w:val="18"/>
                <w:szCs w:val="18"/>
              </w:rPr>
              <w:t>Related CP outcomes:6</w:t>
            </w:r>
          </w:p>
          <w:p w:rsidR="004C55E0" w:rsidRPr="00791DE8" w:rsidRDefault="004C55E0" w:rsidP="006D3D7E">
            <w:pPr>
              <w:jc w:val="left"/>
              <w:rPr>
                <w:rFonts w:asciiTheme="minorHAnsi" w:hAnsiTheme="minorHAnsi"/>
              </w:rPr>
            </w:pPr>
            <w:r w:rsidRPr="00791DE8">
              <w:rPr>
                <w:rFonts w:asciiTheme="minorHAnsi" w:hAnsiTheme="minorHAnsi" w:cs="Arial"/>
                <w:i/>
                <w:color w:val="000000"/>
                <w:sz w:val="18"/>
                <w:szCs w:val="18"/>
              </w:rPr>
              <w:t>Strengthened capacity of national, sub-national, state and local institutions and communities to manage the environment and natural disasters to reduce conflict over natural resources</w:t>
            </w:r>
            <w:r w:rsidRPr="00791DE8">
              <w:rPr>
                <w:rFonts w:asciiTheme="minorHAnsi" w:hAnsiTheme="minorHAnsi" w:cs="Arial"/>
                <w:color w:val="000000"/>
                <w:sz w:val="18"/>
                <w:szCs w:val="18"/>
              </w:rPr>
              <w:t>.</w:t>
            </w:r>
          </w:p>
        </w:tc>
        <w:tc>
          <w:tcPr>
            <w:tcW w:w="3662" w:type="dxa"/>
            <w:vMerge w:val="restart"/>
          </w:tcPr>
          <w:p w:rsidR="004C55E0" w:rsidRPr="00791DE8" w:rsidRDefault="004C55E0" w:rsidP="006D3D7E">
            <w:pPr>
              <w:spacing w:after="0"/>
              <w:jc w:val="left"/>
              <w:rPr>
                <w:rFonts w:asciiTheme="minorHAnsi" w:hAnsiTheme="minorHAnsi" w:cs="Arial"/>
                <w:b/>
                <w:bCs/>
                <w:color w:val="000000"/>
                <w:sz w:val="18"/>
                <w:szCs w:val="18"/>
              </w:rPr>
            </w:pPr>
            <w:r w:rsidRPr="00791DE8">
              <w:rPr>
                <w:rFonts w:asciiTheme="minorHAnsi" w:hAnsiTheme="minorHAnsi" w:cs="Arial"/>
                <w:b/>
                <w:bCs/>
                <w:color w:val="000000"/>
                <w:sz w:val="18"/>
                <w:szCs w:val="18"/>
              </w:rPr>
              <w:t xml:space="preserve">3.1. Activity Result  </w:t>
            </w:r>
          </w:p>
          <w:p w:rsidR="004C55E0" w:rsidRPr="00791DE8" w:rsidRDefault="004C55E0" w:rsidP="006D3D7E">
            <w:pPr>
              <w:autoSpaceDE w:val="0"/>
              <w:autoSpaceDN w:val="0"/>
              <w:adjustRightInd w:val="0"/>
              <w:spacing w:after="0"/>
              <w:jc w:val="left"/>
              <w:rPr>
                <w:rFonts w:asciiTheme="minorHAnsi" w:hAnsiTheme="minorHAnsi" w:cs="Arial"/>
                <w:b/>
                <w:bCs/>
                <w:color w:val="000000"/>
                <w:sz w:val="18"/>
                <w:szCs w:val="18"/>
              </w:rPr>
            </w:pPr>
            <w:r w:rsidRPr="00791DE8">
              <w:rPr>
                <w:rFonts w:asciiTheme="minorHAnsi" w:hAnsiTheme="minorHAnsi" w:cs="Arial Narrow"/>
                <w:b/>
                <w:sz w:val="18"/>
                <w:szCs w:val="18"/>
              </w:rPr>
              <w:t>CRMA support utilized in state and GOSS planning and programme development, including support to GOSS BSWGs and State Planning Units.</w:t>
            </w:r>
          </w:p>
          <w:p w:rsidR="004C55E0" w:rsidRPr="00791DE8" w:rsidRDefault="004C55E0" w:rsidP="006D3D7E">
            <w:pPr>
              <w:spacing w:after="0"/>
              <w:jc w:val="left"/>
              <w:rPr>
                <w:rFonts w:asciiTheme="minorHAnsi" w:hAnsiTheme="minorHAnsi" w:cs="Arial"/>
                <w:b/>
                <w:bCs/>
                <w:color w:val="000000"/>
                <w:sz w:val="18"/>
                <w:szCs w:val="18"/>
              </w:rPr>
            </w:pPr>
          </w:p>
          <w:p w:rsidR="004C55E0" w:rsidRPr="00791DE8" w:rsidRDefault="004C55E0" w:rsidP="006D3D7E">
            <w:pPr>
              <w:spacing w:after="0"/>
              <w:jc w:val="left"/>
              <w:rPr>
                <w:rFonts w:asciiTheme="minorHAnsi" w:hAnsiTheme="minorHAnsi" w:cs="Arial"/>
                <w:color w:val="000000"/>
                <w:sz w:val="18"/>
                <w:szCs w:val="18"/>
              </w:rPr>
            </w:pPr>
            <w:r w:rsidRPr="00791DE8">
              <w:rPr>
                <w:rFonts w:asciiTheme="minorHAnsi" w:hAnsiTheme="minorHAnsi" w:cs="Arial"/>
                <w:color w:val="000000"/>
                <w:sz w:val="18"/>
                <w:szCs w:val="18"/>
              </w:rPr>
              <w:t xml:space="preserve">3.1.1. </w:t>
            </w:r>
            <w:r w:rsidRPr="00791DE8">
              <w:rPr>
                <w:rFonts w:asciiTheme="minorHAnsi" w:hAnsiTheme="minorHAnsi" w:cs="Arial"/>
                <w:b/>
                <w:bCs/>
                <w:color w:val="000000"/>
                <w:sz w:val="18"/>
                <w:szCs w:val="18"/>
              </w:rPr>
              <w:t>Action</w:t>
            </w:r>
            <w:r w:rsidRPr="00791DE8">
              <w:rPr>
                <w:rFonts w:asciiTheme="minorHAnsi" w:hAnsiTheme="minorHAnsi" w:cs="Arial"/>
                <w:color w:val="000000"/>
                <w:sz w:val="18"/>
                <w:szCs w:val="18"/>
              </w:rPr>
              <w:t xml:space="preserve"> – Establish methodology for adoption of standards for data collection, sector by sector, through SS IMWG. </w:t>
            </w:r>
          </w:p>
          <w:p w:rsidR="004C55E0" w:rsidRPr="00791DE8" w:rsidRDefault="004C55E0" w:rsidP="006D3D7E">
            <w:pPr>
              <w:spacing w:after="0"/>
              <w:rPr>
                <w:rFonts w:asciiTheme="minorHAnsi" w:hAnsiTheme="minorHAnsi" w:cs="Arial"/>
                <w:color w:val="000000"/>
                <w:sz w:val="18"/>
                <w:szCs w:val="18"/>
              </w:rPr>
            </w:pPr>
          </w:p>
          <w:p w:rsidR="004C55E0" w:rsidRPr="00791DE8" w:rsidRDefault="004C55E0" w:rsidP="006D3D7E">
            <w:pPr>
              <w:spacing w:after="0"/>
              <w:rPr>
                <w:rFonts w:asciiTheme="minorHAnsi" w:hAnsiTheme="minorHAnsi" w:cs="Arial"/>
                <w:color w:val="000000"/>
                <w:sz w:val="18"/>
                <w:szCs w:val="18"/>
              </w:rPr>
            </w:pPr>
            <w:r w:rsidRPr="00791DE8">
              <w:rPr>
                <w:rFonts w:asciiTheme="minorHAnsi" w:hAnsiTheme="minorHAnsi" w:cs="Arial"/>
                <w:color w:val="000000"/>
                <w:sz w:val="18"/>
                <w:szCs w:val="18"/>
              </w:rPr>
              <w:t xml:space="preserve">3.1.2. </w:t>
            </w:r>
            <w:r w:rsidRPr="00791DE8">
              <w:rPr>
                <w:rFonts w:asciiTheme="minorHAnsi" w:hAnsiTheme="minorHAnsi" w:cs="Arial"/>
                <w:b/>
                <w:bCs/>
                <w:color w:val="000000"/>
                <w:sz w:val="18"/>
                <w:szCs w:val="18"/>
              </w:rPr>
              <w:t xml:space="preserve">Action </w:t>
            </w:r>
            <w:r w:rsidRPr="00791DE8">
              <w:rPr>
                <w:rFonts w:asciiTheme="minorHAnsi" w:hAnsiTheme="minorHAnsi" w:cs="Arial"/>
                <w:color w:val="000000"/>
                <w:sz w:val="18"/>
                <w:szCs w:val="18"/>
              </w:rPr>
              <w:t>– Facilitate the establishment of a service centre within the SSCCSE to provide technical support and products to partners &amp; clients.</w:t>
            </w:r>
          </w:p>
          <w:p w:rsidR="004C55E0" w:rsidRPr="00791DE8" w:rsidRDefault="004C55E0" w:rsidP="006D3D7E">
            <w:pPr>
              <w:spacing w:after="0"/>
              <w:rPr>
                <w:rFonts w:asciiTheme="minorHAnsi" w:hAnsiTheme="minorHAnsi" w:cs="Arial"/>
                <w:color w:val="000000"/>
                <w:sz w:val="18"/>
                <w:szCs w:val="18"/>
              </w:rPr>
            </w:pPr>
          </w:p>
          <w:p w:rsidR="004C55E0" w:rsidRPr="00791DE8" w:rsidRDefault="004C55E0" w:rsidP="006D3D7E">
            <w:pPr>
              <w:spacing w:after="0"/>
              <w:rPr>
                <w:rFonts w:asciiTheme="minorHAnsi" w:hAnsiTheme="minorHAnsi" w:cs="Arial"/>
                <w:color w:val="000000"/>
                <w:sz w:val="18"/>
                <w:szCs w:val="18"/>
              </w:rPr>
            </w:pPr>
            <w:r w:rsidRPr="00791DE8">
              <w:rPr>
                <w:rFonts w:asciiTheme="minorHAnsi" w:hAnsiTheme="minorHAnsi" w:cs="Arial"/>
                <w:color w:val="000000"/>
                <w:sz w:val="18"/>
                <w:szCs w:val="18"/>
              </w:rPr>
              <w:t xml:space="preserve">3.1.3 </w:t>
            </w:r>
            <w:r w:rsidRPr="00791DE8">
              <w:rPr>
                <w:rFonts w:asciiTheme="minorHAnsi" w:hAnsiTheme="minorHAnsi" w:cs="Arial"/>
                <w:b/>
                <w:color w:val="000000"/>
                <w:sz w:val="18"/>
                <w:szCs w:val="18"/>
              </w:rPr>
              <w:t>Action</w:t>
            </w:r>
            <w:r w:rsidRPr="00791DE8">
              <w:rPr>
                <w:rFonts w:asciiTheme="minorHAnsi" w:hAnsiTheme="minorHAnsi" w:cs="Arial"/>
                <w:color w:val="000000"/>
                <w:sz w:val="18"/>
                <w:szCs w:val="18"/>
              </w:rPr>
              <w:t xml:space="preserve"> – Facilitate linkage of </w:t>
            </w:r>
            <w:proofErr w:type="spellStart"/>
            <w:r w:rsidRPr="00791DE8">
              <w:rPr>
                <w:rFonts w:asciiTheme="minorHAnsi" w:hAnsiTheme="minorHAnsi" w:cs="Arial"/>
                <w:color w:val="000000"/>
                <w:sz w:val="18"/>
                <w:szCs w:val="18"/>
              </w:rPr>
              <w:t>MoFEP</w:t>
            </w:r>
            <w:proofErr w:type="spellEnd"/>
            <w:r w:rsidRPr="00791DE8">
              <w:rPr>
                <w:rFonts w:asciiTheme="minorHAnsi" w:hAnsiTheme="minorHAnsi" w:cs="Arial"/>
                <w:color w:val="000000"/>
                <w:sz w:val="18"/>
                <w:szCs w:val="18"/>
              </w:rPr>
              <w:t xml:space="preserve"> </w:t>
            </w:r>
            <w:proofErr w:type="spellStart"/>
            <w:r w:rsidRPr="00791DE8">
              <w:rPr>
                <w:rFonts w:asciiTheme="minorHAnsi" w:hAnsiTheme="minorHAnsi" w:cs="Arial"/>
                <w:color w:val="000000"/>
                <w:sz w:val="18"/>
                <w:szCs w:val="18"/>
              </w:rPr>
              <w:t>Aiid</w:t>
            </w:r>
            <w:proofErr w:type="spellEnd"/>
            <w:r w:rsidRPr="00791DE8">
              <w:rPr>
                <w:rFonts w:asciiTheme="minorHAnsi" w:hAnsiTheme="minorHAnsi" w:cs="Arial"/>
                <w:color w:val="000000"/>
                <w:sz w:val="18"/>
                <w:szCs w:val="18"/>
              </w:rPr>
              <w:t xml:space="preserve"> Coordination to the SSCCSE IMWG database.</w:t>
            </w:r>
          </w:p>
          <w:p w:rsidR="004C55E0" w:rsidRPr="00791DE8" w:rsidRDefault="004C55E0" w:rsidP="006D3D7E">
            <w:pPr>
              <w:spacing w:after="0"/>
              <w:rPr>
                <w:rFonts w:asciiTheme="minorHAnsi" w:hAnsiTheme="minorHAnsi" w:cs="Arial"/>
                <w:color w:val="000000"/>
                <w:sz w:val="18"/>
                <w:szCs w:val="18"/>
              </w:rPr>
            </w:pPr>
          </w:p>
          <w:p w:rsidR="004C55E0" w:rsidRPr="00791DE8" w:rsidRDefault="004C55E0" w:rsidP="006D3D7E">
            <w:pPr>
              <w:spacing w:after="0"/>
              <w:jc w:val="left"/>
              <w:rPr>
                <w:rFonts w:asciiTheme="minorHAnsi" w:hAnsiTheme="minorHAnsi"/>
                <w:color w:val="000000"/>
                <w:sz w:val="18"/>
                <w:szCs w:val="18"/>
              </w:rPr>
            </w:pPr>
            <w:r w:rsidRPr="00791DE8">
              <w:rPr>
                <w:rFonts w:asciiTheme="minorHAnsi" w:hAnsiTheme="minorHAnsi"/>
                <w:color w:val="000000"/>
                <w:sz w:val="18"/>
                <w:szCs w:val="18"/>
              </w:rPr>
              <w:t>3.1.4. Recruitment of full time capacity development &amp; policy officer to facilitate roll out strategy for capacity development in 10 states.</w:t>
            </w:r>
          </w:p>
          <w:p w:rsidR="004C55E0" w:rsidRPr="00791DE8" w:rsidRDefault="004C55E0" w:rsidP="006D3D7E">
            <w:pPr>
              <w:spacing w:after="0"/>
              <w:rPr>
                <w:rFonts w:asciiTheme="minorHAnsi" w:hAnsiTheme="minorHAnsi" w:cs="Arial"/>
                <w:color w:val="000000"/>
                <w:sz w:val="18"/>
                <w:szCs w:val="18"/>
              </w:rPr>
            </w:pPr>
          </w:p>
          <w:p w:rsidR="004C55E0" w:rsidRPr="00791DE8" w:rsidRDefault="004C55E0" w:rsidP="006D3D7E">
            <w:pPr>
              <w:spacing w:after="0"/>
              <w:rPr>
                <w:rFonts w:asciiTheme="minorHAnsi" w:hAnsiTheme="minorHAnsi" w:cs="Arial"/>
                <w:color w:val="000000"/>
                <w:sz w:val="18"/>
                <w:szCs w:val="18"/>
              </w:rPr>
            </w:pPr>
          </w:p>
          <w:p w:rsidR="004C55E0" w:rsidRPr="00791DE8" w:rsidRDefault="004C55E0" w:rsidP="006D3D7E">
            <w:pPr>
              <w:spacing w:after="0"/>
              <w:rPr>
                <w:rFonts w:asciiTheme="minorHAnsi" w:hAnsiTheme="minorHAnsi" w:cs="Arial"/>
                <w:color w:val="000000"/>
                <w:sz w:val="18"/>
                <w:szCs w:val="18"/>
              </w:rPr>
            </w:pPr>
          </w:p>
          <w:p w:rsidR="004C55E0" w:rsidRPr="00791DE8" w:rsidRDefault="004C55E0" w:rsidP="006D3D7E">
            <w:pPr>
              <w:spacing w:after="0"/>
              <w:rPr>
                <w:rFonts w:asciiTheme="minorHAnsi" w:hAnsiTheme="minorHAnsi" w:cs="Arial"/>
                <w:color w:val="000000"/>
                <w:sz w:val="18"/>
                <w:szCs w:val="18"/>
              </w:rPr>
            </w:pPr>
          </w:p>
          <w:p w:rsidR="004C55E0" w:rsidRPr="00791DE8" w:rsidRDefault="004C55E0" w:rsidP="006D3D7E">
            <w:pPr>
              <w:spacing w:after="0"/>
              <w:rPr>
                <w:rFonts w:asciiTheme="minorHAnsi" w:hAnsiTheme="minorHAnsi" w:cs="Arial"/>
                <w:color w:val="000000"/>
                <w:sz w:val="18"/>
                <w:szCs w:val="18"/>
              </w:rPr>
            </w:pPr>
          </w:p>
          <w:p w:rsidR="004C55E0" w:rsidRPr="00791DE8" w:rsidRDefault="004C55E0" w:rsidP="006D3D7E">
            <w:pPr>
              <w:spacing w:after="0"/>
              <w:rPr>
                <w:rFonts w:asciiTheme="minorHAnsi" w:hAnsiTheme="minorHAnsi" w:cs="Arial"/>
                <w:color w:val="000000"/>
                <w:sz w:val="18"/>
                <w:szCs w:val="18"/>
              </w:rPr>
            </w:pPr>
          </w:p>
          <w:p w:rsidR="004C55E0" w:rsidRPr="00791DE8" w:rsidRDefault="004C55E0" w:rsidP="006D3D7E">
            <w:pPr>
              <w:spacing w:after="0"/>
              <w:rPr>
                <w:rFonts w:asciiTheme="minorHAnsi" w:hAnsiTheme="minorHAnsi" w:cs="Arial"/>
                <w:b/>
                <w:bCs/>
                <w:color w:val="000000"/>
                <w:sz w:val="18"/>
                <w:szCs w:val="18"/>
              </w:rPr>
            </w:pPr>
          </w:p>
        </w:tc>
        <w:tc>
          <w:tcPr>
            <w:tcW w:w="430" w:type="dxa"/>
            <w:vAlign w:val="center"/>
          </w:tcPr>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tc>
        <w:tc>
          <w:tcPr>
            <w:tcW w:w="430" w:type="dxa"/>
            <w:vAlign w:val="center"/>
          </w:tcPr>
          <w:p w:rsidR="004C55E0" w:rsidRPr="00791DE8" w:rsidRDefault="004C55E0" w:rsidP="006D3D7E">
            <w:pPr>
              <w:jc w:val="center"/>
              <w:rPr>
                <w:rFonts w:asciiTheme="minorHAnsi" w:hAnsiTheme="minorHAnsi"/>
                <w:sz w:val="16"/>
                <w:szCs w:val="16"/>
              </w:rPr>
            </w:pPr>
          </w:p>
        </w:tc>
        <w:tc>
          <w:tcPr>
            <w:tcW w:w="430" w:type="dxa"/>
            <w:vAlign w:val="center"/>
          </w:tcPr>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r w:rsidRPr="00791DE8">
              <w:rPr>
                <w:rFonts w:asciiTheme="minorHAnsi" w:hAnsiTheme="minorHAnsi"/>
                <w:sz w:val="16"/>
                <w:szCs w:val="16"/>
              </w:rPr>
              <w:t>X</w:t>
            </w:r>
          </w:p>
        </w:tc>
        <w:tc>
          <w:tcPr>
            <w:tcW w:w="430" w:type="dxa"/>
            <w:vAlign w:val="center"/>
          </w:tcPr>
          <w:p w:rsidR="004C55E0" w:rsidRPr="00791DE8" w:rsidRDefault="004C55E0" w:rsidP="006D3D7E">
            <w:pPr>
              <w:jc w:val="center"/>
              <w:rPr>
                <w:rFonts w:asciiTheme="minorHAnsi" w:hAnsiTheme="minorHAnsi"/>
                <w:sz w:val="16"/>
                <w:szCs w:val="16"/>
              </w:rPr>
            </w:pPr>
          </w:p>
        </w:tc>
        <w:tc>
          <w:tcPr>
            <w:tcW w:w="1953" w:type="dxa"/>
            <w:vMerge w:val="restart"/>
            <w:vAlign w:val="center"/>
          </w:tcPr>
          <w:p w:rsidR="004C55E0" w:rsidRPr="00791DE8" w:rsidRDefault="004C55E0" w:rsidP="006D3D7E">
            <w:pPr>
              <w:rPr>
                <w:rFonts w:asciiTheme="minorHAnsi" w:hAnsiTheme="minorHAnsi"/>
              </w:rPr>
            </w:pPr>
            <w:r w:rsidRPr="00791DE8">
              <w:rPr>
                <w:rFonts w:asciiTheme="minorHAnsi" w:hAnsiTheme="minorHAnsi"/>
                <w:sz w:val="16"/>
                <w:szCs w:val="16"/>
              </w:rPr>
              <w:t>UNDP in support of SSCCSE</w:t>
            </w:r>
          </w:p>
        </w:tc>
        <w:tc>
          <w:tcPr>
            <w:tcW w:w="863" w:type="dxa"/>
            <w:vMerge w:val="restart"/>
            <w:vAlign w:val="center"/>
          </w:tcPr>
          <w:p w:rsidR="004C55E0" w:rsidRPr="00791DE8" w:rsidRDefault="004C55E0" w:rsidP="006D3D7E">
            <w:pPr>
              <w:rPr>
                <w:rFonts w:asciiTheme="minorHAnsi" w:hAnsiTheme="minorHAnsi"/>
                <w:sz w:val="18"/>
                <w:szCs w:val="18"/>
              </w:rPr>
            </w:pPr>
            <w:r w:rsidRPr="00791DE8">
              <w:rPr>
                <w:rFonts w:asciiTheme="minorHAnsi" w:hAnsiTheme="minorHAnsi"/>
                <w:sz w:val="18"/>
                <w:szCs w:val="18"/>
              </w:rPr>
              <w:t xml:space="preserve">UNDP </w:t>
            </w:r>
            <w:proofErr w:type="spellStart"/>
            <w:r w:rsidRPr="00791DE8">
              <w:rPr>
                <w:rFonts w:asciiTheme="minorHAnsi" w:hAnsiTheme="minorHAnsi"/>
                <w:sz w:val="18"/>
                <w:szCs w:val="18"/>
              </w:rPr>
              <w:t>DFiD</w:t>
            </w:r>
            <w:proofErr w:type="spellEnd"/>
            <w:r w:rsidRPr="00791DE8">
              <w:rPr>
                <w:rFonts w:asciiTheme="minorHAnsi" w:hAnsiTheme="minorHAnsi"/>
                <w:sz w:val="18"/>
                <w:szCs w:val="18"/>
              </w:rPr>
              <w:t>, EU, Spain</w:t>
            </w:r>
          </w:p>
        </w:tc>
        <w:tc>
          <w:tcPr>
            <w:tcW w:w="2399" w:type="dxa"/>
            <w:vMerge w:val="restart"/>
            <w:vAlign w:val="center"/>
          </w:tcPr>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r w:rsidRPr="00791DE8">
              <w:rPr>
                <w:rFonts w:asciiTheme="minorHAnsi" w:hAnsiTheme="minorHAnsi"/>
                <w:sz w:val="18"/>
                <w:szCs w:val="18"/>
              </w:rPr>
              <w:t xml:space="preserve">Equipment, salaries, workshop costs &amp; travel </w:t>
            </w: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r w:rsidRPr="00791DE8">
              <w:rPr>
                <w:rFonts w:asciiTheme="minorHAnsi" w:hAnsiTheme="minorHAnsi"/>
                <w:sz w:val="18"/>
                <w:szCs w:val="18"/>
              </w:rPr>
              <w:t xml:space="preserve">07% GMS </w:t>
            </w:r>
          </w:p>
          <w:p w:rsidR="004C55E0" w:rsidRPr="00791DE8" w:rsidRDefault="004C55E0" w:rsidP="006D3D7E">
            <w:pPr>
              <w:rPr>
                <w:rFonts w:asciiTheme="minorHAnsi" w:hAnsiTheme="minorHAnsi"/>
                <w:sz w:val="18"/>
                <w:szCs w:val="18"/>
              </w:rPr>
            </w:pPr>
          </w:p>
          <w:p w:rsidR="004C55E0" w:rsidRPr="00791DE8" w:rsidRDefault="004C55E0" w:rsidP="006D3D7E">
            <w:pPr>
              <w:spacing w:after="0"/>
              <w:ind w:left="-78"/>
              <w:jc w:val="left"/>
              <w:rPr>
                <w:rFonts w:asciiTheme="minorHAnsi" w:hAnsiTheme="minorHAnsi"/>
                <w:b/>
                <w:sz w:val="18"/>
                <w:szCs w:val="18"/>
              </w:rPr>
            </w:pPr>
            <w:r w:rsidRPr="00791DE8">
              <w:rPr>
                <w:rFonts w:asciiTheme="minorHAnsi" w:hAnsiTheme="minorHAnsi"/>
                <w:b/>
                <w:sz w:val="18"/>
                <w:szCs w:val="18"/>
              </w:rPr>
              <w:t xml:space="preserve">Rental &amp; Maintenance   </w:t>
            </w:r>
          </w:p>
          <w:p w:rsidR="004C55E0" w:rsidRPr="00791DE8" w:rsidRDefault="004C55E0" w:rsidP="006D3D7E">
            <w:pPr>
              <w:spacing w:after="100"/>
              <w:ind w:left="-78"/>
              <w:jc w:val="left"/>
              <w:rPr>
                <w:rFonts w:asciiTheme="minorHAnsi" w:hAnsiTheme="minorHAnsi"/>
                <w:sz w:val="18"/>
                <w:szCs w:val="18"/>
              </w:rPr>
            </w:pPr>
            <w:r w:rsidRPr="00791DE8">
              <w:rPr>
                <w:rFonts w:asciiTheme="minorHAnsi" w:hAnsiTheme="minorHAnsi"/>
                <w:sz w:val="18"/>
                <w:szCs w:val="18"/>
              </w:rPr>
              <w:t xml:space="preserve"> (common services- premises)</w:t>
            </w:r>
          </w:p>
          <w:p w:rsidR="004C55E0" w:rsidRPr="00791DE8" w:rsidRDefault="004C55E0" w:rsidP="006D3D7E">
            <w:pPr>
              <w:spacing w:after="0"/>
              <w:ind w:left="-78"/>
              <w:jc w:val="left"/>
              <w:rPr>
                <w:rFonts w:asciiTheme="minorHAnsi" w:hAnsiTheme="minorHAnsi"/>
                <w:b/>
                <w:sz w:val="18"/>
                <w:szCs w:val="18"/>
              </w:rPr>
            </w:pPr>
            <w:r w:rsidRPr="00791DE8">
              <w:rPr>
                <w:rFonts w:asciiTheme="minorHAnsi" w:hAnsiTheme="minorHAnsi"/>
                <w:sz w:val="18"/>
                <w:szCs w:val="18"/>
              </w:rPr>
              <w:t xml:space="preserve"> </w:t>
            </w:r>
            <w:r w:rsidRPr="00791DE8">
              <w:rPr>
                <w:rFonts w:asciiTheme="minorHAnsi" w:hAnsiTheme="minorHAnsi"/>
                <w:b/>
                <w:sz w:val="18"/>
                <w:szCs w:val="18"/>
              </w:rPr>
              <w:t xml:space="preserve">Contribution </w:t>
            </w:r>
          </w:p>
          <w:p w:rsidR="004C55E0" w:rsidRPr="00791DE8" w:rsidRDefault="004C55E0" w:rsidP="006D3D7E">
            <w:pPr>
              <w:spacing w:after="100"/>
              <w:ind w:left="-78"/>
              <w:jc w:val="left"/>
              <w:rPr>
                <w:rFonts w:asciiTheme="minorHAnsi" w:hAnsiTheme="minorHAnsi"/>
                <w:sz w:val="18"/>
                <w:szCs w:val="18"/>
              </w:rPr>
            </w:pPr>
            <w:r w:rsidRPr="00791DE8">
              <w:rPr>
                <w:rFonts w:asciiTheme="minorHAnsi" w:hAnsiTheme="minorHAnsi"/>
                <w:sz w:val="18"/>
                <w:szCs w:val="18"/>
              </w:rPr>
              <w:t xml:space="preserve"> (office common security) </w:t>
            </w:r>
          </w:p>
          <w:p w:rsidR="004C55E0" w:rsidRPr="00791DE8" w:rsidRDefault="004C55E0" w:rsidP="006D3D7E">
            <w:pPr>
              <w:spacing w:after="0"/>
              <w:ind w:left="-72"/>
              <w:jc w:val="left"/>
              <w:rPr>
                <w:rFonts w:asciiTheme="minorHAnsi" w:hAnsiTheme="minorHAnsi"/>
                <w:b/>
                <w:sz w:val="18"/>
                <w:szCs w:val="18"/>
              </w:rPr>
            </w:pPr>
            <w:r w:rsidRPr="00791DE8">
              <w:rPr>
                <w:rFonts w:asciiTheme="minorHAnsi" w:hAnsiTheme="minorHAnsi"/>
                <w:b/>
                <w:sz w:val="18"/>
                <w:szCs w:val="18"/>
              </w:rPr>
              <w:t xml:space="preserve"> </w:t>
            </w:r>
          </w:p>
          <w:p w:rsidR="004C55E0" w:rsidRPr="00791DE8" w:rsidRDefault="004C55E0" w:rsidP="006D3D7E">
            <w:pPr>
              <w:spacing w:after="0"/>
              <w:ind w:left="-72"/>
              <w:jc w:val="left"/>
              <w:rPr>
                <w:rFonts w:asciiTheme="minorHAnsi" w:hAnsiTheme="minorHAnsi"/>
                <w:b/>
                <w:sz w:val="18"/>
                <w:szCs w:val="18"/>
              </w:rPr>
            </w:pPr>
            <w:r w:rsidRPr="00791DE8">
              <w:rPr>
                <w:rFonts w:asciiTheme="minorHAnsi" w:hAnsiTheme="minorHAnsi"/>
                <w:b/>
                <w:sz w:val="18"/>
                <w:szCs w:val="18"/>
              </w:rPr>
              <w:t xml:space="preserve">Reimbursement Cost </w:t>
            </w:r>
          </w:p>
          <w:p w:rsidR="004C55E0" w:rsidRPr="00791DE8" w:rsidRDefault="004C55E0" w:rsidP="006D3D7E">
            <w:pPr>
              <w:jc w:val="left"/>
              <w:rPr>
                <w:rFonts w:asciiTheme="minorHAnsi" w:hAnsiTheme="minorHAnsi"/>
                <w:color w:val="FF0000"/>
                <w:sz w:val="18"/>
                <w:szCs w:val="18"/>
              </w:rPr>
            </w:pPr>
            <w:r w:rsidRPr="00791DE8">
              <w:rPr>
                <w:rFonts w:asciiTheme="minorHAnsi" w:hAnsiTheme="minorHAnsi"/>
                <w:sz w:val="18"/>
                <w:szCs w:val="18"/>
              </w:rPr>
              <w:t xml:space="preserve"> (to UNDP for support services)</w:t>
            </w: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b/>
                <w:sz w:val="18"/>
                <w:szCs w:val="18"/>
                <w:u w:val="single"/>
              </w:rPr>
            </w:pPr>
            <w:r w:rsidRPr="00791DE8">
              <w:rPr>
                <w:rFonts w:asciiTheme="minorHAnsi" w:hAnsiTheme="minorHAnsi"/>
                <w:b/>
                <w:sz w:val="18"/>
                <w:szCs w:val="18"/>
                <w:u w:val="single"/>
              </w:rPr>
              <w:t xml:space="preserve">Total </w:t>
            </w:r>
          </w:p>
          <w:p w:rsidR="004C55E0" w:rsidRPr="00791DE8" w:rsidRDefault="004C55E0" w:rsidP="006D3D7E">
            <w:pPr>
              <w:rPr>
                <w:rFonts w:asciiTheme="minorHAnsi" w:hAnsiTheme="minorHAnsi"/>
                <w:b/>
                <w:sz w:val="18"/>
                <w:szCs w:val="18"/>
                <w:u w:val="single"/>
              </w:rPr>
            </w:pPr>
          </w:p>
          <w:p w:rsidR="004C55E0" w:rsidRPr="00791DE8" w:rsidRDefault="004C55E0" w:rsidP="006D3D7E">
            <w:pPr>
              <w:rPr>
                <w:rFonts w:asciiTheme="minorHAnsi" w:hAnsiTheme="minorHAnsi"/>
                <w:b/>
                <w:sz w:val="18"/>
                <w:szCs w:val="18"/>
                <w:u w:val="single"/>
              </w:rPr>
            </w:pPr>
          </w:p>
          <w:p w:rsidR="004C55E0" w:rsidRPr="00791DE8" w:rsidRDefault="004C55E0" w:rsidP="006D3D7E">
            <w:pPr>
              <w:rPr>
                <w:rFonts w:asciiTheme="minorHAnsi" w:hAnsiTheme="minorHAnsi"/>
                <w:b/>
                <w:sz w:val="18"/>
                <w:szCs w:val="18"/>
                <w:u w:val="single"/>
              </w:rPr>
            </w:pPr>
          </w:p>
          <w:p w:rsidR="004C55E0" w:rsidRPr="00791DE8" w:rsidRDefault="004C55E0" w:rsidP="006D3D7E">
            <w:pPr>
              <w:rPr>
                <w:rFonts w:asciiTheme="minorHAnsi" w:hAnsiTheme="minorHAnsi"/>
                <w:b/>
                <w:sz w:val="18"/>
                <w:szCs w:val="18"/>
                <w:u w:val="single"/>
              </w:rPr>
            </w:pPr>
          </w:p>
          <w:p w:rsidR="004C55E0" w:rsidRPr="00791DE8" w:rsidRDefault="004C55E0" w:rsidP="006D3D7E">
            <w:pPr>
              <w:rPr>
                <w:rFonts w:asciiTheme="minorHAnsi" w:hAnsiTheme="minorHAnsi"/>
                <w:b/>
                <w:sz w:val="18"/>
                <w:szCs w:val="18"/>
                <w:u w:val="single"/>
              </w:rPr>
            </w:pPr>
          </w:p>
          <w:p w:rsidR="004C55E0" w:rsidRPr="00791DE8" w:rsidRDefault="004C55E0" w:rsidP="006D3D7E">
            <w:pPr>
              <w:rPr>
                <w:rFonts w:asciiTheme="minorHAnsi" w:hAnsiTheme="minorHAnsi"/>
                <w:b/>
                <w:sz w:val="18"/>
                <w:szCs w:val="18"/>
                <w:u w:val="single"/>
              </w:rPr>
            </w:pPr>
          </w:p>
          <w:p w:rsidR="004C55E0" w:rsidRPr="00791DE8" w:rsidRDefault="004C55E0" w:rsidP="006D3D7E">
            <w:pPr>
              <w:rPr>
                <w:rFonts w:asciiTheme="minorHAnsi" w:hAnsiTheme="minorHAnsi"/>
                <w:b/>
                <w:sz w:val="18"/>
                <w:szCs w:val="18"/>
                <w:u w:val="single"/>
              </w:rPr>
            </w:pPr>
          </w:p>
          <w:p w:rsidR="004C55E0" w:rsidRPr="00791DE8" w:rsidRDefault="004C55E0" w:rsidP="006D3D7E">
            <w:pPr>
              <w:rPr>
                <w:rFonts w:asciiTheme="minorHAnsi" w:hAnsiTheme="minorHAnsi"/>
                <w:sz w:val="18"/>
                <w:szCs w:val="18"/>
              </w:rPr>
            </w:pPr>
          </w:p>
        </w:tc>
        <w:tc>
          <w:tcPr>
            <w:tcW w:w="1418" w:type="dxa"/>
            <w:vMerge w:val="restart"/>
          </w:tcPr>
          <w:p w:rsidR="004C55E0" w:rsidRPr="00791DE8" w:rsidRDefault="004C55E0" w:rsidP="006D3D7E">
            <w:pPr>
              <w:rPr>
                <w:rFonts w:asciiTheme="minorHAnsi" w:hAnsiTheme="minorHAnsi"/>
                <w:sz w:val="18"/>
                <w:szCs w:val="18"/>
              </w:rPr>
            </w:pPr>
            <w:r w:rsidRPr="00791DE8">
              <w:rPr>
                <w:rFonts w:asciiTheme="minorHAnsi" w:hAnsiTheme="minorHAnsi"/>
                <w:sz w:val="18"/>
                <w:szCs w:val="18"/>
              </w:rPr>
              <w:t>100,000</w:t>
            </w: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r w:rsidRPr="00791DE8">
              <w:rPr>
                <w:rFonts w:asciiTheme="minorHAnsi" w:hAnsiTheme="minorHAnsi"/>
                <w:sz w:val="18"/>
                <w:szCs w:val="18"/>
              </w:rPr>
              <w:t>7,000.00</w:t>
            </w: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r w:rsidRPr="00791DE8">
              <w:rPr>
                <w:rFonts w:asciiTheme="minorHAnsi" w:hAnsiTheme="minorHAnsi"/>
                <w:sz w:val="18"/>
                <w:szCs w:val="18"/>
              </w:rPr>
              <w:t>2,790.00</w:t>
            </w: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r w:rsidRPr="00791DE8">
              <w:rPr>
                <w:rFonts w:asciiTheme="minorHAnsi" w:hAnsiTheme="minorHAnsi"/>
                <w:sz w:val="18"/>
                <w:szCs w:val="18"/>
              </w:rPr>
              <w:t>930.00</w:t>
            </w: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r w:rsidRPr="00791DE8">
              <w:rPr>
                <w:rFonts w:asciiTheme="minorHAnsi" w:hAnsiTheme="minorHAnsi"/>
                <w:sz w:val="18"/>
                <w:szCs w:val="18"/>
              </w:rPr>
              <w:t>930.00</w:t>
            </w: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b/>
                <w:sz w:val="18"/>
                <w:szCs w:val="18"/>
                <w:u w:val="single"/>
              </w:rPr>
            </w:pPr>
            <w:r w:rsidRPr="00791DE8">
              <w:rPr>
                <w:rFonts w:asciiTheme="minorHAnsi" w:hAnsiTheme="minorHAnsi"/>
                <w:b/>
                <w:sz w:val="18"/>
                <w:szCs w:val="18"/>
                <w:u w:val="single"/>
              </w:rPr>
              <w:t>111,650.00</w:t>
            </w:r>
          </w:p>
          <w:p w:rsidR="004C55E0" w:rsidRPr="00791DE8" w:rsidRDefault="004C55E0" w:rsidP="006D3D7E">
            <w:pPr>
              <w:rPr>
                <w:rFonts w:asciiTheme="minorHAnsi" w:hAnsiTheme="minorHAnsi"/>
                <w:sz w:val="18"/>
                <w:szCs w:val="18"/>
              </w:rPr>
            </w:pPr>
          </w:p>
        </w:tc>
      </w:tr>
      <w:tr w:rsidR="004C55E0" w:rsidRPr="00B37F75" w:rsidTr="004C55E0">
        <w:trPr>
          <w:cantSplit/>
          <w:trHeight w:val="737"/>
        </w:trPr>
        <w:tc>
          <w:tcPr>
            <w:tcW w:w="2740" w:type="dxa"/>
            <w:vMerge/>
          </w:tcPr>
          <w:p w:rsidR="004C55E0" w:rsidRPr="00791DE8" w:rsidRDefault="004C55E0" w:rsidP="006D3D7E">
            <w:pPr>
              <w:spacing w:after="0"/>
              <w:jc w:val="left"/>
              <w:rPr>
                <w:rFonts w:asciiTheme="minorHAnsi" w:hAnsiTheme="minorHAnsi" w:cs="Arial"/>
                <w:b/>
                <w:bCs/>
                <w:color w:val="000000"/>
                <w:sz w:val="18"/>
                <w:szCs w:val="18"/>
              </w:rPr>
            </w:pPr>
          </w:p>
        </w:tc>
        <w:tc>
          <w:tcPr>
            <w:tcW w:w="3662" w:type="dxa"/>
            <w:vMerge/>
          </w:tcPr>
          <w:p w:rsidR="004C55E0" w:rsidRPr="00791DE8" w:rsidRDefault="004C55E0" w:rsidP="006D3D7E">
            <w:pPr>
              <w:spacing w:after="0"/>
              <w:jc w:val="left"/>
              <w:rPr>
                <w:rFonts w:asciiTheme="minorHAnsi" w:hAnsiTheme="minorHAnsi" w:cs="Arial"/>
                <w:b/>
                <w:bCs/>
                <w:color w:val="000000"/>
                <w:sz w:val="18"/>
                <w:szCs w:val="18"/>
              </w:rPr>
            </w:pPr>
          </w:p>
        </w:tc>
        <w:tc>
          <w:tcPr>
            <w:tcW w:w="430" w:type="dxa"/>
            <w:vAlign w:val="center"/>
          </w:tcPr>
          <w:p w:rsidR="004C55E0" w:rsidRPr="00791DE8" w:rsidRDefault="004C55E0" w:rsidP="006D3D7E">
            <w:pPr>
              <w:jc w:val="center"/>
              <w:rPr>
                <w:rFonts w:asciiTheme="minorHAnsi" w:hAnsiTheme="minorHAnsi"/>
                <w:sz w:val="16"/>
                <w:szCs w:val="16"/>
              </w:rPr>
            </w:pPr>
          </w:p>
        </w:tc>
        <w:tc>
          <w:tcPr>
            <w:tcW w:w="430" w:type="dxa"/>
            <w:vAlign w:val="center"/>
          </w:tcPr>
          <w:p w:rsidR="004C55E0" w:rsidRPr="00791DE8" w:rsidRDefault="004C55E0" w:rsidP="006D3D7E">
            <w:pPr>
              <w:jc w:val="center"/>
              <w:rPr>
                <w:rFonts w:asciiTheme="minorHAnsi" w:hAnsiTheme="minorHAnsi"/>
                <w:sz w:val="16"/>
                <w:szCs w:val="16"/>
              </w:rPr>
            </w:pPr>
          </w:p>
        </w:tc>
        <w:tc>
          <w:tcPr>
            <w:tcW w:w="430" w:type="dxa"/>
            <w:vAlign w:val="center"/>
          </w:tcPr>
          <w:p w:rsidR="004C55E0" w:rsidRPr="00791DE8" w:rsidRDefault="004C55E0" w:rsidP="006D3D7E">
            <w:pPr>
              <w:jc w:val="center"/>
              <w:rPr>
                <w:rFonts w:asciiTheme="minorHAnsi" w:hAnsiTheme="minorHAnsi"/>
                <w:sz w:val="16"/>
                <w:szCs w:val="16"/>
              </w:rPr>
            </w:pPr>
            <w:r w:rsidRPr="00791DE8">
              <w:rPr>
                <w:rFonts w:asciiTheme="minorHAnsi" w:hAnsiTheme="minorHAnsi"/>
                <w:sz w:val="16"/>
                <w:szCs w:val="16"/>
              </w:rPr>
              <w:t>X</w:t>
            </w:r>
          </w:p>
        </w:tc>
        <w:tc>
          <w:tcPr>
            <w:tcW w:w="430" w:type="dxa"/>
            <w:vAlign w:val="center"/>
          </w:tcPr>
          <w:p w:rsidR="004C55E0" w:rsidRPr="00791DE8" w:rsidRDefault="004C55E0" w:rsidP="006D3D7E">
            <w:pPr>
              <w:jc w:val="center"/>
              <w:rPr>
                <w:rFonts w:asciiTheme="minorHAnsi" w:hAnsiTheme="minorHAnsi"/>
                <w:sz w:val="16"/>
                <w:szCs w:val="16"/>
              </w:rPr>
            </w:pPr>
          </w:p>
        </w:tc>
        <w:tc>
          <w:tcPr>
            <w:tcW w:w="1953" w:type="dxa"/>
            <w:vMerge/>
            <w:vAlign w:val="center"/>
          </w:tcPr>
          <w:p w:rsidR="004C55E0" w:rsidRPr="00791DE8" w:rsidRDefault="004C55E0" w:rsidP="006D3D7E">
            <w:pPr>
              <w:rPr>
                <w:rFonts w:asciiTheme="minorHAnsi" w:hAnsiTheme="minorHAnsi"/>
              </w:rPr>
            </w:pPr>
          </w:p>
        </w:tc>
        <w:tc>
          <w:tcPr>
            <w:tcW w:w="863" w:type="dxa"/>
            <w:vMerge/>
            <w:vAlign w:val="center"/>
          </w:tcPr>
          <w:p w:rsidR="004C55E0" w:rsidRPr="00791DE8" w:rsidRDefault="004C55E0" w:rsidP="006D3D7E">
            <w:pPr>
              <w:rPr>
                <w:rFonts w:asciiTheme="minorHAnsi" w:hAnsiTheme="minorHAnsi"/>
                <w:sz w:val="18"/>
                <w:szCs w:val="18"/>
              </w:rPr>
            </w:pPr>
          </w:p>
        </w:tc>
        <w:tc>
          <w:tcPr>
            <w:tcW w:w="2399" w:type="dxa"/>
            <w:vMerge/>
            <w:vAlign w:val="center"/>
          </w:tcPr>
          <w:p w:rsidR="004C55E0" w:rsidRPr="00791DE8" w:rsidRDefault="004C55E0" w:rsidP="006D3D7E">
            <w:pPr>
              <w:rPr>
                <w:rFonts w:asciiTheme="minorHAnsi" w:hAnsiTheme="minorHAnsi"/>
                <w:sz w:val="18"/>
                <w:szCs w:val="18"/>
              </w:rPr>
            </w:pPr>
          </w:p>
        </w:tc>
        <w:tc>
          <w:tcPr>
            <w:tcW w:w="1418" w:type="dxa"/>
            <w:vMerge/>
          </w:tcPr>
          <w:p w:rsidR="004C55E0" w:rsidRPr="00791DE8" w:rsidRDefault="004C55E0" w:rsidP="006D3D7E">
            <w:pPr>
              <w:rPr>
                <w:rFonts w:asciiTheme="minorHAnsi" w:hAnsiTheme="minorHAnsi"/>
                <w:sz w:val="18"/>
                <w:szCs w:val="18"/>
              </w:rPr>
            </w:pPr>
          </w:p>
        </w:tc>
      </w:tr>
      <w:tr w:rsidR="004C55E0" w:rsidRPr="00B37F75" w:rsidTr="004C55E0">
        <w:trPr>
          <w:cantSplit/>
          <w:trHeight w:val="890"/>
        </w:trPr>
        <w:tc>
          <w:tcPr>
            <w:tcW w:w="2740" w:type="dxa"/>
            <w:vMerge/>
          </w:tcPr>
          <w:p w:rsidR="004C55E0" w:rsidRPr="00791DE8" w:rsidRDefault="004C55E0" w:rsidP="006D3D7E">
            <w:pPr>
              <w:spacing w:after="0"/>
              <w:jc w:val="left"/>
              <w:rPr>
                <w:rFonts w:asciiTheme="minorHAnsi" w:hAnsiTheme="minorHAnsi" w:cs="Arial"/>
                <w:b/>
                <w:bCs/>
                <w:color w:val="000000"/>
                <w:sz w:val="18"/>
                <w:szCs w:val="18"/>
              </w:rPr>
            </w:pPr>
          </w:p>
        </w:tc>
        <w:tc>
          <w:tcPr>
            <w:tcW w:w="3662" w:type="dxa"/>
            <w:vMerge/>
          </w:tcPr>
          <w:p w:rsidR="004C55E0" w:rsidRPr="00791DE8" w:rsidRDefault="004C55E0" w:rsidP="006D3D7E">
            <w:pPr>
              <w:spacing w:after="0"/>
              <w:jc w:val="left"/>
              <w:rPr>
                <w:rFonts w:asciiTheme="minorHAnsi" w:hAnsiTheme="minorHAnsi" w:cs="Arial"/>
                <w:b/>
                <w:bCs/>
                <w:color w:val="000000"/>
                <w:sz w:val="18"/>
                <w:szCs w:val="18"/>
              </w:rPr>
            </w:pPr>
          </w:p>
        </w:tc>
        <w:tc>
          <w:tcPr>
            <w:tcW w:w="430" w:type="dxa"/>
            <w:vAlign w:val="center"/>
          </w:tcPr>
          <w:p w:rsidR="004C55E0" w:rsidRPr="00791DE8" w:rsidRDefault="004C55E0" w:rsidP="006D3D7E">
            <w:pPr>
              <w:jc w:val="center"/>
              <w:rPr>
                <w:rFonts w:asciiTheme="minorHAnsi" w:hAnsiTheme="minorHAnsi"/>
                <w:sz w:val="16"/>
                <w:szCs w:val="16"/>
              </w:rPr>
            </w:pPr>
          </w:p>
        </w:tc>
        <w:tc>
          <w:tcPr>
            <w:tcW w:w="430" w:type="dxa"/>
            <w:vAlign w:val="center"/>
          </w:tcPr>
          <w:p w:rsidR="004C55E0" w:rsidRPr="00791DE8" w:rsidRDefault="004C55E0" w:rsidP="006D3D7E">
            <w:pPr>
              <w:jc w:val="center"/>
              <w:rPr>
                <w:rFonts w:asciiTheme="minorHAnsi" w:hAnsiTheme="minorHAnsi"/>
                <w:sz w:val="16"/>
                <w:szCs w:val="16"/>
              </w:rPr>
            </w:pPr>
          </w:p>
        </w:tc>
        <w:tc>
          <w:tcPr>
            <w:tcW w:w="430" w:type="dxa"/>
            <w:vAlign w:val="center"/>
          </w:tcPr>
          <w:p w:rsidR="004C55E0" w:rsidRPr="00791DE8" w:rsidRDefault="004C55E0" w:rsidP="006D3D7E">
            <w:pPr>
              <w:jc w:val="center"/>
              <w:rPr>
                <w:rFonts w:asciiTheme="minorHAnsi" w:hAnsiTheme="minorHAnsi"/>
                <w:sz w:val="16"/>
                <w:szCs w:val="16"/>
              </w:rPr>
            </w:pPr>
            <w:r w:rsidRPr="00791DE8">
              <w:rPr>
                <w:rFonts w:asciiTheme="minorHAnsi" w:hAnsiTheme="minorHAnsi"/>
                <w:sz w:val="16"/>
                <w:szCs w:val="16"/>
              </w:rPr>
              <w:t>X</w:t>
            </w:r>
          </w:p>
        </w:tc>
        <w:tc>
          <w:tcPr>
            <w:tcW w:w="430" w:type="dxa"/>
            <w:vAlign w:val="center"/>
          </w:tcPr>
          <w:p w:rsidR="004C55E0" w:rsidRPr="00791DE8" w:rsidRDefault="004C55E0" w:rsidP="006D3D7E">
            <w:pPr>
              <w:jc w:val="center"/>
              <w:rPr>
                <w:rFonts w:asciiTheme="minorHAnsi" w:hAnsiTheme="minorHAnsi"/>
                <w:sz w:val="16"/>
                <w:szCs w:val="16"/>
              </w:rPr>
            </w:pPr>
          </w:p>
        </w:tc>
        <w:tc>
          <w:tcPr>
            <w:tcW w:w="1953" w:type="dxa"/>
            <w:vMerge/>
            <w:vAlign w:val="center"/>
          </w:tcPr>
          <w:p w:rsidR="004C55E0" w:rsidRPr="00791DE8" w:rsidRDefault="004C55E0" w:rsidP="006D3D7E">
            <w:pPr>
              <w:rPr>
                <w:rFonts w:asciiTheme="minorHAnsi" w:hAnsiTheme="minorHAnsi"/>
              </w:rPr>
            </w:pPr>
          </w:p>
        </w:tc>
        <w:tc>
          <w:tcPr>
            <w:tcW w:w="863" w:type="dxa"/>
            <w:vMerge/>
            <w:vAlign w:val="center"/>
          </w:tcPr>
          <w:p w:rsidR="004C55E0" w:rsidRPr="00791DE8" w:rsidRDefault="004C55E0" w:rsidP="006D3D7E">
            <w:pPr>
              <w:rPr>
                <w:rFonts w:asciiTheme="minorHAnsi" w:hAnsiTheme="minorHAnsi"/>
                <w:sz w:val="18"/>
                <w:szCs w:val="18"/>
              </w:rPr>
            </w:pPr>
          </w:p>
        </w:tc>
        <w:tc>
          <w:tcPr>
            <w:tcW w:w="2399" w:type="dxa"/>
            <w:vMerge/>
            <w:vAlign w:val="center"/>
          </w:tcPr>
          <w:p w:rsidR="004C55E0" w:rsidRPr="00791DE8" w:rsidRDefault="004C55E0" w:rsidP="006D3D7E">
            <w:pPr>
              <w:rPr>
                <w:rFonts w:asciiTheme="minorHAnsi" w:hAnsiTheme="minorHAnsi"/>
                <w:sz w:val="18"/>
                <w:szCs w:val="18"/>
              </w:rPr>
            </w:pPr>
          </w:p>
        </w:tc>
        <w:tc>
          <w:tcPr>
            <w:tcW w:w="1418" w:type="dxa"/>
            <w:vMerge/>
          </w:tcPr>
          <w:p w:rsidR="004C55E0" w:rsidRPr="00791DE8" w:rsidRDefault="004C55E0" w:rsidP="006D3D7E">
            <w:pPr>
              <w:rPr>
                <w:rFonts w:asciiTheme="minorHAnsi" w:hAnsiTheme="minorHAnsi"/>
                <w:sz w:val="18"/>
                <w:szCs w:val="18"/>
              </w:rPr>
            </w:pPr>
          </w:p>
        </w:tc>
      </w:tr>
      <w:tr w:rsidR="004C55E0" w:rsidRPr="00B37F75" w:rsidTr="004C55E0">
        <w:trPr>
          <w:cantSplit/>
          <w:trHeight w:val="1132"/>
        </w:trPr>
        <w:tc>
          <w:tcPr>
            <w:tcW w:w="2740" w:type="dxa"/>
            <w:vMerge/>
          </w:tcPr>
          <w:p w:rsidR="004C55E0" w:rsidRPr="00791DE8" w:rsidRDefault="004C55E0" w:rsidP="006D3D7E">
            <w:pPr>
              <w:spacing w:after="0"/>
              <w:jc w:val="left"/>
              <w:rPr>
                <w:rFonts w:asciiTheme="minorHAnsi" w:hAnsiTheme="minorHAnsi" w:cs="Arial"/>
                <w:b/>
                <w:bCs/>
                <w:color w:val="000000"/>
                <w:sz w:val="18"/>
                <w:szCs w:val="18"/>
              </w:rPr>
            </w:pPr>
          </w:p>
        </w:tc>
        <w:tc>
          <w:tcPr>
            <w:tcW w:w="3662" w:type="dxa"/>
            <w:vMerge/>
          </w:tcPr>
          <w:p w:rsidR="004C55E0" w:rsidRPr="00791DE8" w:rsidRDefault="004C55E0" w:rsidP="006D3D7E">
            <w:pPr>
              <w:spacing w:after="0"/>
              <w:jc w:val="left"/>
              <w:rPr>
                <w:rFonts w:asciiTheme="minorHAnsi" w:hAnsiTheme="minorHAnsi" w:cs="Arial"/>
                <w:b/>
                <w:bCs/>
                <w:color w:val="000000"/>
                <w:sz w:val="18"/>
                <w:szCs w:val="18"/>
              </w:rPr>
            </w:pPr>
          </w:p>
        </w:tc>
        <w:tc>
          <w:tcPr>
            <w:tcW w:w="430" w:type="dxa"/>
            <w:vAlign w:val="center"/>
          </w:tcPr>
          <w:p w:rsidR="004C55E0" w:rsidRPr="00791DE8" w:rsidRDefault="004C55E0" w:rsidP="006D3D7E">
            <w:pPr>
              <w:jc w:val="center"/>
              <w:rPr>
                <w:rFonts w:asciiTheme="minorHAnsi" w:hAnsiTheme="minorHAnsi"/>
                <w:sz w:val="16"/>
                <w:szCs w:val="16"/>
              </w:rPr>
            </w:pPr>
          </w:p>
        </w:tc>
        <w:tc>
          <w:tcPr>
            <w:tcW w:w="430" w:type="dxa"/>
            <w:vAlign w:val="center"/>
          </w:tcPr>
          <w:p w:rsidR="004C55E0" w:rsidRPr="00791DE8" w:rsidRDefault="004C55E0" w:rsidP="006D3D7E">
            <w:pPr>
              <w:jc w:val="center"/>
              <w:rPr>
                <w:rFonts w:asciiTheme="minorHAnsi" w:hAnsiTheme="minorHAnsi"/>
                <w:sz w:val="16"/>
                <w:szCs w:val="16"/>
              </w:rPr>
            </w:pPr>
          </w:p>
        </w:tc>
        <w:tc>
          <w:tcPr>
            <w:tcW w:w="430" w:type="dxa"/>
            <w:vAlign w:val="center"/>
          </w:tcPr>
          <w:p w:rsidR="004C55E0" w:rsidRPr="00791DE8" w:rsidRDefault="004C55E0" w:rsidP="006D3D7E">
            <w:pPr>
              <w:jc w:val="center"/>
              <w:rPr>
                <w:rFonts w:asciiTheme="minorHAnsi" w:hAnsiTheme="minorHAnsi"/>
                <w:sz w:val="16"/>
                <w:szCs w:val="16"/>
              </w:rPr>
            </w:pPr>
            <w:r w:rsidRPr="00791DE8">
              <w:rPr>
                <w:rFonts w:asciiTheme="minorHAnsi" w:hAnsiTheme="minorHAnsi"/>
                <w:sz w:val="16"/>
                <w:szCs w:val="16"/>
              </w:rPr>
              <w:t>X</w:t>
            </w:r>
          </w:p>
        </w:tc>
        <w:tc>
          <w:tcPr>
            <w:tcW w:w="430" w:type="dxa"/>
            <w:vAlign w:val="center"/>
          </w:tcPr>
          <w:p w:rsidR="004C55E0" w:rsidRPr="00791DE8" w:rsidRDefault="004C55E0" w:rsidP="006D3D7E">
            <w:pPr>
              <w:jc w:val="center"/>
              <w:rPr>
                <w:rFonts w:asciiTheme="minorHAnsi" w:hAnsiTheme="minorHAnsi"/>
                <w:sz w:val="16"/>
                <w:szCs w:val="16"/>
              </w:rPr>
            </w:pPr>
          </w:p>
        </w:tc>
        <w:tc>
          <w:tcPr>
            <w:tcW w:w="1953" w:type="dxa"/>
            <w:vMerge/>
            <w:vAlign w:val="center"/>
          </w:tcPr>
          <w:p w:rsidR="004C55E0" w:rsidRPr="00791DE8" w:rsidRDefault="004C55E0" w:rsidP="006D3D7E">
            <w:pPr>
              <w:rPr>
                <w:rFonts w:asciiTheme="minorHAnsi" w:hAnsiTheme="minorHAnsi"/>
              </w:rPr>
            </w:pPr>
          </w:p>
        </w:tc>
        <w:tc>
          <w:tcPr>
            <w:tcW w:w="863" w:type="dxa"/>
            <w:vMerge/>
            <w:vAlign w:val="center"/>
          </w:tcPr>
          <w:p w:rsidR="004C55E0" w:rsidRPr="00791DE8" w:rsidRDefault="004C55E0" w:rsidP="006D3D7E">
            <w:pPr>
              <w:rPr>
                <w:rFonts w:asciiTheme="minorHAnsi" w:hAnsiTheme="minorHAnsi"/>
                <w:sz w:val="18"/>
                <w:szCs w:val="18"/>
              </w:rPr>
            </w:pPr>
          </w:p>
        </w:tc>
        <w:tc>
          <w:tcPr>
            <w:tcW w:w="2399" w:type="dxa"/>
            <w:vMerge/>
            <w:vAlign w:val="center"/>
          </w:tcPr>
          <w:p w:rsidR="004C55E0" w:rsidRPr="00791DE8" w:rsidRDefault="004C55E0" w:rsidP="006D3D7E">
            <w:pPr>
              <w:rPr>
                <w:rFonts w:asciiTheme="minorHAnsi" w:hAnsiTheme="minorHAnsi"/>
                <w:sz w:val="18"/>
                <w:szCs w:val="18"/>
              </w:rPr>
            </w:pPr>
          </w:p>
        </w:tc>
        <w:tc>
          <w:tcPr>
            <w:tcW w:w="1418" w:type="dxa"/>
            <w:vMerge/>
          </w:tcPr>
          <w:p w:rsidR="004C55E0" w:rsidRPr="00791DE8" w:rsidRDefault="004C55E0" w:rsidP="006D3D7E">
            <w:pPr>
              <w:rPr>
                <w:rFonts w:asciiTheme="minorHAnsi" w:hAnsiTheme="minorHAnsi"/>
                <w:sz w:val="18"/>
                <w:szCs w:val="18"/>
              </w:rPr>
            </w:pPr>
          </w:p>
        </w:tc>
      </w:tr>
      <w:tr w:rsidR="004C55E0" w:rsidRPr="00B37F75" w:rsidTr="004C55E0">
        <w:trPr>
          <w:cantSplit/>
          <w:trHeight w:val="2265"/>
        </w:trPr>
        <w:tc>
          <w:tcPr>
            <w:tcW w:w="2740" w:type="dxa"/>
            <w:vMerge/>
          </w:tcPr>
          <w:p w:rsidR="004C55E0" w:rsidRPr="00791DE8" w:rsidRDefault="004C55E0" w:rsidP="006D3D7E">
            <w:pPr>
              <w:spacing w:after="0"/>
              <w:jc w:val="left"/>
              <w:rPr>
                <w:rFonts w:asciiTheme="minorHAnsi" w:hAnsiTheme="minorHAnsi" w:cs="Arial"/>
                <w:b/>
                <w:bCs/>
                <w:color w:val="000000"/>
                <w:sz w:val="18"/>
                <w:szCs w:val="18"/>
              </w:rPr>
            </w:pPr>
          </w:p>
        </w:tc>
        <w:tc>
          <w:tcPr>
            <w:tcW w:w="3662" w:type="dxa"/>
            <w:vMerge/>
          </w:tcPr>
          <w:p w:rsidR="004C55E0" w:rsidRPr="00791DE8" w:rsidRDefault="004C55E0" w:rsidP="006D3D7E">
            <w:pPr>
              <w:spacing w:after="0"/>
              <w:jc w:val="left"/>
              <w:rPr>
                <w:rFonts w:asciiTheme="minorHAnsi" w:hAnsiTheme="minorHAnsi" w:cs="Arial"/>
                <w:b/>
                <w:bCs/>
                <w:color w:val="000000"/>
                <w:sz w:val="18"/>
                <w:szCs w:val="18"/>
              </w:rPr>
            </w:pPr>
          </w:p>
        </w:tc>
        <w:tc>
          <w:tcPr>
            <w:tcW w:w="430" w:type="dxa"/>
            <w:vAlign w:val="center"/>
          </w:tcPr>
          <w:p w:rsidR="004C55E0" w:rsidRPr="00791DE8" w:rsidRDefault="004C55E0" w:rsidP="006D3D7E">
            <w:pPr>
              <w:jc w:val="center"/>
              <w:rPr>
                <w:rFonts w:asciiTheme="minorHAnsi" w:hAnsiTheme="minorHAnsi"/>
                <w:sz w:val="16"/>
                <w:szCs w:val="16"/>
              </w:rPr>
            </w:pPr>
          </w:p>
        </w:tc>
        <w:tc>
          <w:tcPr>
            <w:tcW w:w="430" w:type="dxa"/>
            <w:vAlign w:val="center"/>
          </w:tcPr>
          <w:p w:rsidR="004C55E0" w:rsidRPr="00791DE8" w:rsidRDefault="004C55E0" w:rsidP="006D3D7E">
            <w:pPr>
              <w:jc w:val="center"/>
              <w:rPr>
                <w:rFonts w:asciiTheme="minorHAnsi" w:hAnsiTheme="minorHAnsi"/>
                <w:sz w:val="16"/>
                <w:szCs w:val="16"/>
              </w:rPr>
            </w:pPr>
          </w:p>
        </w:tc>
        <w:tc>
          <w:tcPr>
            <w:tcW w:w="430" w:type="dxa"/>
            <w:vAlign w:val="center"/>
          </w:tcPr>
          <w:p w:rsidR="004C55E0" w:rsidRPr="00791DE8" w:rsidRDefault="004C55E0" w:rsidP="006D3D7E">
            <w:pPr>
              <w:jc w:val="center"/>
              <w:rPr>
                <w:rFonts w:asciiTheme="minorHAnsi" w:hAnsiTheme="minorHAnsi"/>
                <w:sz w:val="16"/>
                <w:szCs w:val="16"/>
              </w:rPr>
            </w:pPr>
          </w:p>
        </w:tc>
        <w:tc>
          <w:tcPr>
            <w:tcW w:w="430" w:type="dxa"/>
            <w:vAlign w:val="center"/>
          </w:tcPr>
          <w:p w:rsidR="004C55E0" w:rsidRPr="00791DE8" w:rsidRDefault="004C55E0" w:rsidP="006D3D7E">
            <w:pPr>
              <w:jc w:val="center"/>
              <w:rPr>
                <w:rFonts w:asciiTheme="minorHAnsi" w:hAnsiTheme="minorHAnsi"/>
                <w:sz w:val="16"/>
                <w:szCs w:val="16"/>
              </w:rPr>
            </w:pPr>
          </w:p>
        </w:tc>
        <w:tc>
          <w:tcPr>
            <w:tcW w:w="1953" w:type="dxa"/>
            <w:vMerge/>
            <w:vAlign w:val="center"/>
          </w:tcPr>
          <w:p w:rsidR="004C55E0" w:rsidRPr="00791DE8" w:rsidRDefault="004C55E0" w:rsidP="006D3D7E">
            <w:pPr>
              <w:rPr>
                <w:rFonts w:asciiTheme="minorHAnsi" w:hAnsiTheme="minorHAnsi"/>
              </w:rPr>
            </w:pPr>
          </w:p>
        </w:tc>
        <w:tc>
          <w:tcPr>
            <w:tcW w:w="863" w:type="dxa"/>
            <w:vMerge/>
            <w:vAlign w:val="center"/>
          </w:tcPr>
          <w:p w:rsidR="004C55E0" w:rsidRPr="00791DE8" w:rsidRDefault="004C55E0" w:rsidP="006D3D7E">
            <w:pPr>
              <w:rPr>
                <w:rFonts w:asciiTheme="minorHAnsi" w:hAnsiTheme="minorHAnsi"/>
                <w:sz w:val="18"/>
                <w:szCs w:val="18"/>
              </w:rPr>
            </w:pPr>
          </w:p>
        </w:tc>
        <w:tc>
          <w:tcPr>
            <w:tcW w:w="2399" w:type="dxa"/>
            <w:vMerge/>
            <w:vAlign w:val="center"/>
          </w:tcPr>
          <w:p w:rsidR="004C55E0" w:rsidRPr="00791DE8" w:rsidRDefault="004C55E0" w:rsidP="006D3D7E">
            <w:pPr>
              <w:rPr>
                <w:rFonts w:asciiTheme="minorHAnsi" w:hAnsiTheme="minorHAnsi"/>
                <w:sz w:val="18"/>
                <w:szCs w:val="18"/>
              </w:rPr>
            </w:pPr>
          </w:p>
        </w:tc>
        <w:tc>
          <w:tcPr>
            <w:tcW w:w="1418" w:type="dxa"/>
            <w:vMerge/>
          </w:tcPr>
          <w:p w:rsidR="004C55E0" w:rsidRPr="00791DE8" w:rsidRDefault="004C55E0" w:rsidP="006D3D7E">
            <w:pPr>
              <w:rPr>
                <w:rFonts w:asciiTheme="minorHAnsi" w:hAnsiTheme="minorHAnsi"/>
                <w:sz w:val="18"/>
                <w:szCs w:val="18"/>
              </w:rPr>
            </w:pPr>
          </w:p>
        </w:tc>
      </w:tr>
      <w:tr w:rsidR="004C55E0" w:rsidRPr="00B37F75" w:rsidTr="004C55E0">
        <w:trPr>
          <w:cantSplit/>
          <w:trHeight w:val="2265"/>
        </w:trPr>
        <w:tc>
          <w:tcPr>
            <w:tcW w:w="2740" w:type="dxa"/>
            <w:vMerge/>
          </w:tcPr>
          <w:p w:rsidR="004C55E0" w:rsidRPr="00791DE8" w:rsidRDefault="004C55E0" w:rsidP="006D3D7E">
            <w:pPr>
              <w:spacing w:after="0"/>
              <w:jc w:val="left"/>
              <w:rPr>
                <w:rFonts w:asciiTheme="minorHAnsi" w:hAnsiTheme="minorHAnsi" w:cs="Arial"/>
                <w:b/>
                <w:bCs/>
                <w:color w:val="000000"/>
                <w:sz w:val="18"/>
                <w:szCs w:val="18"/>
              </w:rPr>
            </w:pPr>
          </w:p>
        </w:tc>
        <w:tc>
          <w:tcPr>
            <w:tcW w:w="3662" w:type="dxa"/>
            <w:vMerge w:val="restart"/>
          </w:tcPr>
          <w:p w:rsidR="004C55E0" w:rsidRPr="00791DE8" w:rsidRDefault="004C55E0" w:rsidP="006D3D7E">
            <w:pPr>
              <w:autoSpaceDE w:val="0"/>
              <w:autoSpaceDN w:val="0"/>
              <w:adjustRightInd w:val="0"/>
              <w:spacing w:after="0"/>
              <w:jc w:val="left"/>
              <w:rPr>
                <w:rFonts w:asciiTheme="minorHAnsi" w:hAnsiTheme="minorHAnsi" w:cs="Arial Narrow"/>
                <w:b/>
                <w:sz w:val="18"/>
                <w:szCs w:val="18"/>
              </w:rPr>
            </w:pPr>
            <w:r w:rsidRPr="00791DE8">
              <w:rPr>
                <w:rFonts w:asciiTheme="minorHAnsi" w:hAnsiTheme="minorHAnsi" w:cs="Arial Narrow"/>
                <w:b/>
                <w:sz w:val="18"/>
                <w:szCs w:val="18"/>
              </w:rPr>
              <w:t xml:space="preserve">3.2. Activity result </w:t>
            </w:r>
          </w:p>
          <w:p w:rsidR="004C55E0" w:rsidRPr="00791DE8" w:rsidRDefault="004C55E0" w:rsidP="006D3D7E">
            <w:pPr>
              <w:autoSpaceDE w:val="0"/>
              <w:autoSpaceDN w:val="0"/>
              <w:adjustRightInd w:val="0"/>
              <w:spacing w:after="0"/>
              <w:jc w:val="left"/>
              <w:rPr>
                <w:rFonts w:asciiTheme="minorHAnsi" w:hAnsiTheme="minorHAnsi" w:cs="Arial Narrow"/>
                <w:b/>
                <w:sz w:val="18"/>
                <w:szCs w:val="18"/>
              </w:rPr>
            </w:pPr>
            <w:r w:rsidRPr="00791DE8">
              <w:rPr>
                <w:rFonts w:asciiTheme="minorHAnsi" w:hAnsiTheme="minorHAnsi" w:cs="Arial Narrow"/>
                <w:b/>
                <w:sz w:val="18"/>
                <w:szCs w:val="18"/>
              </w:rPr>
              <w:t>CRMA support utilized for UNDP planning and programme development, including Disaster risk information provided by CRMA and other sources incorporated into recovery programme and project development.</w:t>
            </w:r>
          </w:p>
          <w:p w:rsidR="004C55E0" w:rsidRPr="00791DE8" w:rsidRDefault="004C55E0" w:rsidP="006D3D7E">
            <w:pPr>
              <w:autoSpaceDE w:val="0"/>
              <w:autoSpaceDN w:val="0"/>
              <w:adjustRightInd w:val="0"/>
              <w:spacing w:after="0"/>
              <w:jc w:val="left"/>
              <w:rPr>
                <w:rFonts w:asciiTheme="minorHAnsi" w:hAnsiTheme="minorHAnsi" w:cs="Arial"/>
                <w:b/>
                <w:bCs/>
                <w:color w:val="000000"/>
                <w:sz w:val="18"/>
                <w:szCs w:val="18"/>
              </w:rPr>
            </w:pPr>
          </w:p>
          <w:p w:rsidR="004C55E0" w:rsidRPr="00791DE8" w:rsidRDefault="004C55E0" w:rsidP="006D3D7E">
            <w:pPr>
              <w:spacing w:after="0"/>
              <w:rPr>
                <w:rFonts w:asciiTheme="minorHAnsi" w:hAnsiTheme="minorHAnsi" w:cs="Arial"/>
                <w:color w:val="000000"/>
                <w:sz w:val="18"/>
                <w:szCs w:val="18"/>
              </w:rPr>
            </w:pPr>
            <w:r w:rsidRPr="00791DE8">
              <w:rPr>
                <w:rFonts w:asciiTheme="minorHAnsi" w:hAnsiTheme="minorHAnsi" w:cs="Arial"/>
                <w:color w:val="000000"/>
                <w:sz w:val="18"/>
                <w:szCs w:val="18"/>
              </w:rPr>
              <w:t xml:space="preserve">3.2.1. </w:t>
            </w:r>
            <w:r w:rsidRPr="00791DE8">
              <w:rPr>
                <w:rFonts w:asciiTheme="minorHAnsi" w:hAnsiTheme="minorHAnsi" w:cs="Arial"/>
                <w:b/>
                <w:color w:val="000000"/>
                <w:sz w:val="18"/>
                <w:szCs w:val="18"/>
              </w:rPr>
              <w:t>Action</w:t>
            </w:r>
            <w:r w:rsidRPr="00791DE8">
              <w:rPr>
                <w:rFonts w:asciiTheme="minorHAnsi" w:hAnsiTheme="minorHAnsi" w:cs="Arial"/>
                <w:color w:val="000000"/>
                <w:sz w:val="18"/>
                <w:szCs w:val="18"/>
              </w:rPr>
              <w:t xml:space="preserve"> - Facilitate spatial and contextual analysis of respective sector data sets and provide inputs to evidence based crisis sensitive planning and programming for CSCA, LGRP and SSP; among key agencies and funds.</w:t>
            </w:r>
          </w:p>
          <w:p w:rsidR="004C55E0" w:rsidRPr="00791DE8" w:rsidRDefault="004C55E0" w:rsidP="006D3D7E">
            <w:pPr>
              <w:autoSpaceDE w:val="0"/>
              <w:autoSpaceDN w:val="0"/>
              <w:adjustRightInd w:val="0"/>
              <w:spacing w:after="0"/>
              <w:jc w:val="left"/>
              <w:rPr>
                <w:rFonts w:asciiTheme="minorHAnsi" w:hAnsiTheme="minorHAnsi" w:cs="Arial"/>
                <w:b/>
                <w:bCs/>
                <w:color w:val="000000"/>
                <w:sz w:val="18"/>
                <w:szCs w:val="18"/>
              </w:rPr>
            </w:pPr>
          </w:p>
        </w:tc>
        <w:tc>
          <w:tcPr>
            <w:tcW w:w="430" w:type="dxa"/>
            <w:vAlign w:val="center"/>
          </w:tcPr>
          <w:p w:rsidR="004C55E0" w:rsidRPr="00791DE8" w:rsidRDefault="004C55E0" w:rsidP="006D3D7E">
            <w:pPr>
              <w:jc w:val="center"/>
              <w:rPr>
                <w:rFonts w:asciiTheme="minorHAnsi" w:hAnsiTheme="minorHAnsi"/>
                <w:sz w:val="16"/>
                <w:szCs w:val="16"/>
              </w:rPr>
            </w:pPr>
          </w:p>
        </w:tc>
        <w:tc>
          <w:tcPr>
            <w:tcW w:w="430" w:type="dxa"/>
            <w:vAlign w:val="center"/>
          </w:tcPr>
          <w:p w:rsidR="004C55E0" w:rsidRPr="00791DE8" w:rsidRDefault="004C55E0" w:rsidP="006D3D7E">
            <w:pPr>
              <w:jc w:val="center"/>
              <w:rPr>
                <w:rFonts w:asciiTheme="minorHAnsi" w:hAnsiTheme="minorHAnsi"/>
                <w:sz w:val="16"/>
                <w:szCs w:val="16"/>
              </w:rPr>
            </w:pPr>
          </w:p>
        </w:tc>
        <w:tc>
          <w:tcPr>
            <w:tcW w:w="430" w:type="dxa"/>
            <w:vAlign w:val="center"/>
          </w:tcPr>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r w:rsidRPr="00791DE8">
              <w:rPr>
                <w:rFonts w:asciiTheme="minorHAnsi" w:hAnsiTheme="minorHAnsi"/>
                <w:sz w:val="16"/>
                <w:szCs w:val="16"/>
              </w:rPr>
              <w:t>X</w:t>
            </w:r>
          </w:p>
        </w:tc>
        <w:tc>
          <w:tcPr>
            <w:tcW w:w="430" w:type="dxa"/>
            <w:vAlign w:val="center"/>
          </w:tcPr>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r w:rsidRPr="00791DE8">
              <w:rPr>
                <w:rFonts w:asciiTheme="minorHAnsi" w:hAnsiTheme="minorHAnsi"/>
                <w:sz w:val="16"/>
                <w:szCs w:val="16"/>
              </w:rPr>
              <w:t>X</w:t>
            </w:r>
          </w:p>
        </w:tc>
        <w:tc>
          <w:tcPr>
            <w:tcW w:w="1953" w:type="dxa"/>
            <w:vMerge w:val="restart"/>
            <w:vAlign w:val="center"/>
          </w:tcPr>
          <w:p w:rsidR="004C55E0" w:rsidRPr="00791DE8" w:rsidRDefault="004C55E0" w:rsidP="006D3D7E">
            <w:pPr>
              <w:rPr>
                <w:rFonts w:asciiTheme="minorHAnsi" w:hAnsiTheme="minorHAnsi"/>
              </w:rPr>
            </w:pPr>
          </w:p>
        </w:tc>
        <w:tc>
          <w:tcPr>
            <w:tcW w:w="863" w:type="dxa"/>
            <w:vMerge w:val="restart"/>
            <w:vAlign w:val="center"/>
          </w:tcPr>
          <w:p w:rsidR="004C55E0" w:rsidRPr="00791DE8" w:rsidRDefault="004C55E0" w:rsidP="006D3D7E">
            <w:pPr>
              <w:rPr>
                <w:rFonts w:asciiTheme="minorHAnsi" w:hAnsiTheme="minorHAnsi"/>
                <w:sz w:val="18"/>
                <w:szCs w:val="18"/>
              </w:rPr>
            </w:pPr>
            <w:r w:rsidRPr="00791DE8">
              <w:rPr>
                <w:rFonts w:asciiTheme="minorHAnsi" w:hAnsiTheme="minorHAnsi"/>
                <w:sz w:val="18"/>
                <w:szCs w:val="18"/>
              </w:rPr>
              <w:t xml:space="preserve">UNDP </w:t>
            </w:r>
            <w:proofErr w:type="spellStart"/>
            <w:r w:rsidRPr="00791DE8">
              <w:rPr>
                <w:rFonts w:asciiTheme="minorHAnsi" w:hAnsiTheme="minorHAnsi"/>
                <w:sz w:val="18"/>
                <w:szCs w:val="18"/>
              </w:rPr>
              <w:t>DFiD</w:t>
            </w:r>
            <w:proofErr w:type="spellEnd"/>
            <w:r w:rsidRPr="00791DE8">
              <w:rPr>
                <w:rFonts w:asciiTheme="minorHAnsi" w:hAnsiTheme="minorHAnsi"/>
                <w:sz w:val="18"/>
                <w:szCs w:val="18"/>
              </w:rPr>
              <w:t>, EU, Spain</w:t>
            </w:r>
          </w:p>
        </w:tc>
        <w:tc>
          <w:tcPr>
            <w:tcW w:w="2399" w:type="dxa"/>
            <w:vMerge w:val="restart"/>
            <w:vAlign w:val="center"/>
          </w:tcPr>
          <w:p w:rsidR="004C55E0" w:rsidRPr="00791DE8" w:rsidRDefault="004C55E0" w:rsidP="006D3D7E">
            <w:pPr>
              <w:rPr>
                <w:rFonts w:asciiTheme="minorHAnsi" w:hAnsiTheme="minorHAnsi"/>
                <w:sz w:val="18"/>
                <w:szCs w:val="18"/>
              </w:rPr>
            </w:pPr>
            <w:r w:rsidRPr="00791DE8">
              <w:rPr>
                <w:rFonts w:asciiTheme="minorHAnsi" w:hAnsiTheme="minorHAnsi"/>
                <w:sz w:val="18"/>
                <w:szCs w:val="18"/>
              </w:rPr>
              <w:t xml:space="preserve">Equipment, stationery, consultancy costs </w:t>
            </w: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r w:rsidRPr="00791DE8">
              <w:rPr>
                <w:rFonts w:asciiTheme="minorHAnsi" w:hAnsiTheme="minorHAnsi"/>
                <w:sz w:val="18"/>
                <w:szCs w:val="18"/>
              </w:rPr>
              <w:t xml:space="preserve">07% GMS </w:t>
            </w:r>
          </w:p>
          <w:p w:rsidR="004C55E0" w:rsidRPr="00791DE8" w:rsidRDefault="004C55E0" w:rsidP="006D3D7E">
            <w:pPr>
              <w:spacing w:after="0"/>
              <w:ind w:left="-78"/>
              <w:jc w:val="left"/>
              <w:rPr>
                <w:rFonts w:asciiTheme="minorHAnsi" w:hAnsiTheme="minorHAnsi"/>
                <w:b/>
                <w:sz w:val="18"/>
                <w:szCs w:val="18"/>
              </w:rPr>
            </w:pPr>
          </w:p>
          <w:p w:rsidR="004C55E0" w:rsidRPr="00791DE8" w:rsidRDefault="004C55E0" w:rsidP="006D3D7E">
            <w:pPr>
              <w:spacing w:after="0"/>
              <w:ind w:left="-78"/>
              <w:jc w:val="left"/>
              <w:rPr>
                <w:rFonts w:asciiTheme="minorHAnsi" w:hAnsiTheme="minorHAnsi"/>
                <w:b/>
                <w:sz w:val="18"/>
                <w:szCs w:val="18"/>
              </w:rPr>
            </w:pPr>
            <w:r w:rsidRPr="00791DE8">
              <w:rPr>
                <w:rFonts w:asciiTheme="minorHAnsi" w:hAnsiTheme="minorHAnsi"/>
                <w:b/>
                <w:sz w:val="18"/>
                <w:szCs w:val="18"/>
              </w:rPr>
              <w:t xml:space="preserve">Rental &amp; Maintenance   </w:t>
            </w:r>
          </w:p>
          <w:p w:rsidR="004C55E0" w:rsidRPr="00791DE8" w:rsidRDefault="004C55E0" w:rsidP="006D3D7E">
            <w:pPr>
              <w:spacing w:after="100"/>
              <w:ind w:left="-78"/>
              <w:jc w:val="left"/>
              <w:rPr>
                <w:rFonts w:asciiTheme="minorHAnsi" w:hAnsiTheme="minorHAnsi"/>
                <w:sz w:val="18"/>
                <w:szCs w:val="18"/>
              </w:rPr>
            </w:pPr>
            <w:r w:rsidRPr="00791DE8">
              <w:rPr>
                <w:rFonts w:asciiTheme="minorHAnsi" w:hAnsiTheme="minorHAnsi"/>
                <w:sz w:val="18"/>
                <w:szCs w:val="18"/>
              </w:rPr>
              <w:t xml:space="preserve"> (common services- premises)</w:t>
            </w:r>
          </w:p>
          <w:p w:rsidR="004C55E0" w:rsidRPr="00791DE8" w:rsidRDefault="004C55E0" w:rsidP="006D3D7E">
            <w:pPr>
              <w:spacing w:after="100"/>
              <w:ind w:left="-78"/>
              <w:jc w:val="left"/>
              <w:rPr>
                <w:rFonts w:asciiTheme="minorHAnsi" w:hAnsiTheme="minorHAnsi"/>
                <w:sz w:val="18"/>
                <w:szCs w:val="18"/>
              </w:rPr>
            </w:pPr>
          </w:p>
          <w:p w:rsidR="004C55E0" w:rsidRPr="00791DE8" w:rsidRDefault="004C55E0" w:rsidP="006D3D7E">
            <w:pPr>
              <w:spacing w:after="0"/>
              <w:ind w:left="-78"/>
              <w:jc w:val="left"/>
              <w:rPr>
                <w:rFonts w:asciiTheme="minorHAnsi" w:hAnsiTheme="minorHAnsi"/>
                <w:b/>
                <w:sz w:val="18"/>
                <w:szCs w:val="18"/>
              </w:rPr>
            </w:pPr>
            <w:r w:rsidRPr="00791DE8">
              <w:rPr>
                <w:rFonts w:asciiTheme="minorHAnsi" w:hAnsiTheme="minorHAnsi"/>
                <w:sz w:val="18"/>
                <w:szCs w:val="18"/>
              </w:rPr>
              <w:t xml:space="preserve"> </w:t>
            </w:r>
            <w:r w:rsidRPr="00791DE8">
              <w:rPr>
                <w:rFonts w:asciiTheme="minorHAnsi" w:hAnsiTheme="minorHAnsi"/>
                <w:b/>
                <w:sz w:val="18"/>
                <w:szCs w:val="18"/>
              </w:rPr>
              <w:t xml:space="preserve">Contribution </w:t>
            </w:r>
          </w:p>
          <w:p w:rsidR="004C55E0" w:rsidRPr="00791DE8" w:rsidRDefault="004C55E0" w:rsidP="006D3D7E">
            <w:pPr>
              <w:spacing w:after="100"/>
              <w:ind w:left="-78"/>
              <w:jc w:val="left"/>
              <w:rPr>
                <w:rFonts w:asciiTheme="minorHAnsi" w:hAnsiTheme="minorHAnsi"/>
                <w:sz w:val="18"/>
                <w:szCs w:val="18"/>
              </w:rPr>
            </w:pPr>
            <w:r w:rsidRPr="00791DE8">
              <w:rPr>
                <w:rFonts w:asciiTheme="minorHAnsi" w:hAnsiTheme="minorHAnsi"/>
                <w:sz w:val="18"/>
                <w:szCs w:val="18"/>
              </w:rPr>
              <w:t xml:space="preserve"> (office common security) </w:t>
            </w:r>
          </w:p>
          <w:p w:rsidR="004C55E0" w:rsidRPr="00791DE8" w:rsidRDefault="004C55E0" w:rsidP="006D3D7E">
            <w:pPr>
              <w:spacing w:after="0"/>
              <w:ind w:left="-72"/>
              <w:jc w:val="left"/>
              <w:rPr>
                <w:rFonts w:asciiTheme="minorHAnsi" w:hAnsiTheme="minorHAnsi"/>
                <w:b/>
                <w:sz w:val="18"/>
                <w:szCs w:val="18"/>
              </w:rPr>
            </w:pPr>
            <w:r w:rsidRPr="00791DE8">
              <w:rPr>
                <w:rFonts w:asciiTheme="minorHAnsi" w:hAnsiTheme="minorHAnsi"/>
                <w:b/>
                <w:sz w:val="18"/>
                <w:szCs w:val="18"/>
              </w:rPr>
              <w:t xml:space="preserve"> Reimbursement Cost </w:t>
            </w:r>
          </w:p>
          <w:p w:rsidR="004C55E0" w:rsidRPr="00791DE8" w:rsidRDefault="004C55E0" w:rsidP="006D3D7E">
            <w:pPr>
              <w:jc w:val="left"/>
              <w:rPr>
                <w:rFonts w:asciiTheme="minorHAnsi" w:hAnsiTheme="minorHAnsi"/>
                <w:color w:val="FF0000"/>
                <w:sz w:val="18"/>
                <w:szCs w:val="18"/>
              </w:rPr>
            </w:pPr>
            <w:r w:rsidRPr="00791DE8">
              <w:rPr>
                <w:rFonts w:asciiTheme="minorHAnsi" w:hAnsiTheme="minorHAnsi"/>
                <w:sz w:val="18"/>
                <w:szCs w:val="18"/>
              </w:rPr>
              <w:t xml:space="preserve"> (to UNDP for support services)</w:t>
            </w: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b/>
                <w:sz w:val="18"/>
                <w:szCs w:val="18"/>
                <w:u w:val="single"/>
              </w:rPr>
            </w:pPr>
            <w:r w:rsidRPr="00791DE8">
              <w:rPr>
                <w:rFonts w:asciiTheme="minorHAnsi" w:hAnsiTheme="minorHAnsi"/>
                <w:b/>
                <w:sz w:val="18"/>
                <w:szCs w:val="18"/>
                <w:u w:val="single"/>
              </w:rPr>
              <w:t>Total</w:t>
            </w:r>
          </w:p>
          <w:p w:rsidR="004C55E0" w:rsidRPr="00791DE8" w:rsidRDefault="004C55E0" w:rsidP="006D3D7E">
            <w:pPr>
              <w:rPr>
                <w:rFonts w:asciiTheme="minorHAnsi" w:hAnsiTheme="minorHAnsi"/>
                <w:b/>
                <w:sz w:val="18"/>
                <w:szCs w:val="18"/>
                <w:u w:val="single"/>
              </w:rPr>
            </w:pPr>
          </w:p>
          <w:p w:rsidR="004C55E0" w:rsidRPr="00791DE8" w:rsidRDefault="004C55E0" w:rsidP="006D3D7E">
            <w:pPr>
              <w:rPr>
                <w:rFonts w:asciiTheme="minorHAnsi" w:hAnsiTheme="minorHAnsi"/>
                <w:b/>
                <w:sz w:val="18"/>
                <w:szCs w:val="18"/>
                <w:u w:val="single"/>
              </w:rPr>
            </w:pPr>
          </w:p>
          <w:p w:rsidR="004C55E0" w:rsidRPr="00791DE8" w:rsidRDefault="004C55E0" w:rsidP="006D3D7E">
            <w:pPr>
              <w:rPr>
                <w:rFonts w:asciiTheme="minorHAnsi" w:hAnsiTheme="minorHAnsi"/>
                <w:b/>
                <w:sz w:val="18"/>
                <w:szCs w:val="18"/>
                <w:u w:val="single"/>
              </w:rPr>
            </w:pPr>
          </w:p>
          <w:p w:rsidR="004C55E0" w:rsidRPr="00791DE8" w:rsidRDefault="004C55E0" w:rsidP="006D3D7E">
            <w:pPr>
              <w:rPr>
                <w:rFonts w:asciiTheme="minorHAnsi" w:hAnsiTheme="minorHAnsi"/>
                <w:sz w:val="18"/>
                <w:szCs w:val="18"/>
              </w:rPr>
            </w:pPr>
          </w:p>
        </w:tc>
        <w:tc>
          <w:tcPr>
            <w:tcW w:w="1418" w:type="dxa"/>
            <w:vMerge w:val="restart"/>
          </w:tcPr>
          <w:p w:rsidR="004C55E0" w:rsidRPr="00791DE8" w:rsidRDefault="004C55E0" w:rsidP="006D3D7E">
            <w:pPr>
              <w:rPr>
                <w:rFonts w:asciiTheme="minorHAnsi" w:hAnsiTheme="minorHAnsi"/>
                <w:sz w:val="18"/>
                <w:szCs w:val="18"/>
              </w:rPr>
            </w:pPr>
            <w:r w:rsidRPr="00791DE8">
              <w:rPr>
                <w:rFonts w:asciiTheme="minorHAnsi" w:hAnsiTheme="minorHAnsi"/>
                <w:sz w:val="18"/>
                <w:szCs w:val="18"/>
              </w:rPr>
              <w:t>16,000</w:t>
            </w: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r w:rsidRPr="00791DE8">
              <w:rPr>
                <w:rFonts w:asciiTheme="minorHAnsi" w:hAnsiTheme="minorHAnsi"/>
                <w:sz w:val="18"/>
                <w:szCs w:val="18"/>
              </w:rPr>
              <w:t>1,120</w:t>
            </w: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r w:rsidRPr="00791DE8">
              <w:rPr>
                <w:rFonts w:asciiTheme="minorHAnsi" w:hAnsiTheme="minorHAnsi"/>
                <w:sz w:val="18"/>
                <w:szCs w:val="18"/>
              </w:rPr>
              <w:t>446.40</w:t>
            </w: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r w:rsidRPr="00791DE8">
              <w:rPr>
                <w:rFonts w:asciiTheme="minorHAnsi" w:hAnsiTheme="minorHAnsi"/>
                <w:sz w:val="18"/>
                <w:szCs w:val="18"/>
              </w:rPr>
              <w:t>148.80</w:t>
            </w: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r w:rsidRPr="00791DE8">
              <w:rPr>
                <w:rFonts w:asciiTheme="minorHAnsi" w:hAnsiTheme="minorHAnsi"/>
                <w:sz w:val="18"/>
                <w:szCs w:val="18"/>
              </w:rPr>
              <w:t>148.80</w:t>
            </w: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b/>
                <w:sz w:val="18"/>
                <w:szCs w:val="18"/>
                <w:u w:val="single"/>
              </w:rPr>
            </w:pPr>
            <w:r w:rsidRPr="00791DE8">
              <w:rPr>
                <w:rFonts w:asciiTheme="minorHAnsi" w:hAnsiTheme="minorHAnsi"/>
                <w:b/>
                <w:sz w:val="18"/>
                <w:szCs w:val="18"/>
                <w:u w:val="single"/>
              </w:rPr>
              <w:t>17,864.00</w:t>
            </w:r>
          </w:p>
        </w:tc>
      </w:tr>
      <w:tr w:rsidR="004C55E0" w:rsidRPr="00B37F75" w:rsidTr="004C55E0">
        <w:trPr>
          <w:cantSplit/>
          <w:trHeight w:val="2265"/>
        </w:trPr>
        <w:tc>
          <w:tcPr>
            <w:tcW w:w="2740" w:type="dxa"/>
            <w:vMerge/>
          </w:tcPr>
          <w:p w:rsidR="004C55E0" w:rsidRPr="00791DE8" w:rsidRDefault="004C55E0" w:rsidP="006D3D7E">
            <w:pPr>
              <w:spacing w:after="0"/>
              <w:jc w:val="left"/>
              <w:rPr>
                <w:rFonts w:asciiTheme="minorHAnsi" w:hAnsiTheme="minorHAnsi" w:cs="Arial"/>
                <w:b/>
                <w:bCs/>
                <w:color w:val="000000"/>
                <w:sz w:val="18"/>
                <w:szCs w:val="18"/>
              </w:rPr>
            </w:pPr>
          </w:p>
        </w:tc>
        <w:tc>
          <w:tcPr>
            <w:tcW w:w="3662" w:type="dxa"/>
            <w:vMerge/>
          </w:tcPr>
          <w:p w:rsidR="004C55E0" w:rsidRPr="00791DE8" w:rsidRDefault="004C55E0" w:rsidP="006D3D7E">
            <w:pPr>
              <w:autoSpaceDE w:val="0"/>
              <w:autoSpaceDN w:val="0"/>
              <w:adjustRightInd w:val="0"/>
              <w:spacing w:after="0"/>
              <w:jc w:val="left"/>
              <w:rPr>
                <w:rFonts w:asciiTheme="minorHAnsi" w:hAnsiTheme="minorHAnsi" w:cs="Arial Narrow"/>
                <w:b/>
                <w:sz w:val="18"/>
                <w:szCs w:val="18"/>
              </w:rPr>
            </w:pPr>
          </w:p>
        </w:tc>
        <w:tc>
          <w:tcPr>
            <w:tcW w:w="430" w:type="dxa"/>
            <w:vAlign w:val="center"/>
          </w:tcPr>
          <w:p w:rsidR="004C55E0" w:rsidRPr="00791DE8" w:rsidRDefault="004C55E0" w:rsidP="006D3D7E">
            <w:pPr>
              <w:jc w:val="center"/>
              <w:rPr>
                <w:rFonts w:asciiTheme="minorHAnsi" w:hAnsiTheme="minorHAnsi"/>
                <w:sz w:val="16"/>
                <w:szCs w:val="16"/>
              </w:rPr>
            </w:pPr>
          </w:p>
        </w:tc>
        <w:tc>
          <w:tcPr>
            <w:tcW w:w="430" w:type="dxa"/>
            <w:vAlign w:val="center"/>
          </w:tcPr>
          <w:p w:rsidR="004C55E0" w:rsidRPr="00791DE8" w:rsidRDefault="004C55E0" w:rsidP="006D3D7E">
            <w:pPr>
              <w:jc w:val="center"/>
              <w:rPr>
                <w:rFonts w:asciiTheme="minorHAnsi" w:hAnsiTheme="minorHAnsi"/>
                <w:sz w:val="16"/>
                <w:szCs w:val="16"/>
              </w:rPr>
            </w:pPr>
          </w:p>
        </w:tc>
        <w:tc>
          <w:tcPr>
            <w:tcW w:w="430" w:type="dxa"/>
            <w:vAlign w:val="center"/>
          </w:tcPr>
          <w:p w:rsidR="004C55E0" w:rsidRPr="00791DE8" w:rsidRDefault="004C55E0" w:rsidP="006D3D7E">
            <w:pPr>
              <w:jc w:val="center"/>
              <w:rPr>
                <w:rFonts w:asciiTheme="minorHAnsi" w:hAnsiTheme="minorHAnsi"/>
                <w:sz w:val="16"/>
                <w:szCs w:val="16"/>
              </w:rPr>
            </w:pPr>
          </w:p>
        </w:tc>
        <w:tc>
          <w:tcPr>
            <w:tcW w:w="430" w:type="dxa"/>
            <w:vAlign w:val="center"/>
          </w:tcPr>
          <w:p w:rsidR="004C55E0" w:rsidRPr="00791DE8" w:rsidRDefault="004C55E0" w:rsidP="006D3D7E">
            <w:pPr>
              <w:jc w:val="center"/>
              <w:rPr>
                <w:rFonts w:asciiTheme="minorHAnsi" w:hAnsiTheme="minorHAnsi"/>
                <w:sz w:val="16"/>
                <w:szCs w:val="16"/>
              </w:rPr>
            </w:pPr>
          </w:p>
        </w:tc>
        <w:tc>
          <w:tcPr>
            <w:tcW w:w="1953" w:type="dxa"/>
            <w:vMerge/>
            <w:vAlign w:val="center"/>
          </w:tcPr>
          <w:p w:rsidR="004C55E0" w:rsidRPr="00791DE8" w:rsidRDefault="004C55E0" w:rsidP="006D3D7E">
            <w:pPr>
              <w:rPr>
                <w:rFonts w:asciiTheme="minorHAnsi" w:hAnsiTheme="minorHAnsi"/>
              </w:rPr>
            </w:pPr>
          </w:p>
        </w:tc>
        <w:tc>
          <w:tcPr>
            <w:tcW w:w="863" w:type="dxa"/>
            <w:vMerge/>
            <w:vAlign w:val="center"/>
          </w:tcPr>
          <w:p w:rsidR="004C55E0" w:rsidRPr="00791DE8" w:rsidRDefault="004C55E0" w:rsidP="006D3D7E">
            <w:pPr>
              <w:rPr>
                <w:rFonts w:asciiTheme="minorHAnsi" w:hAnsiTheme="minorHAnsi"/>
                <w:sz w:val="18"/>
                <w:szCs w:val="18"/>
              </w:rPr>
            </w:pPr>
          </w:p>
        </w:tc>
        <w:tc>
          <w:tcPr>
            <w:tcW w:w="2399" w:type="dxa"/>
            <w:vMerge/>
            <w:vAlign w:val="center"/>
          </w:tcPr>
          <w:p w:rsidR="004C55E0" w:rsidRPr="00791DE8" w:rsidRDefault="004C55E0" w:rsidP="006D3D7E">
            <w:pPr>
              <w:rPr>
                <w:rFonts w:asciiTheme="minorHAnsi" w:hAnsiTheme="minorHAnsi"/>
                <w:sz w:val="18"/>
                <w:szCs w:val="18"/>
              </w:rPr>
            </w:pPr>
          </w:p>
        </w:tc>
        <w:tc>
          <w:tcPr>
            <w:tcW w:w="1418" w:type="dxa"/>
            <w:vMerge/>
          </w:tcPr>
          <w:p w:rsidR="004C55E0" w:rsidRPr="00791DE8" w:rsidRDefault="004C55E0" w:rsidP="006D3D7E">
            <w:pPr>
              <w:rPr>
                <w:rFonts w:asciiTheme="minorHAnsi" w:hAnsiTheme="minorHAnsi"/>
                <w:sz w:val="18"/>
                <w:szCs w:val="18"/>
              </w:rPr>
            </w:pPr>
          </w:p>
        </w:tc>
      </w:tr>
      <w:tr w:rsidR="004C55E0" w:rsidRPr="00B37F75" w:rsidTr="004C55E0">
        <w:trPr>
          <w:cantSplit/>
          <w:trHeight w:val="1610"/>
        </w:trPr>
        <w:tc>
          <w:tcPr>
            <w:tcW w:w="2740" w:type="dxa"/>
            <w:vMerge w:val="restart"/>
          </w:tcPr>
          <w:p w:rsidR="004C55E0" w:rsidRPr="00791DE8" w:rsidRDefault="004C55E0" w:rsidP="006D3D7E">
            <w:pPr>
              <w:spacing w:after="0"/>
              <w:jc w:val="left"/>
              <w:rPr>
                <w:rFonts w:asciiTheme="minorHAnsi" w:hAnsiTheme="minorHAnsi" w:cs="Arial"/>
                <w:b/>
                <w:bCs/>
                <w:color w:val="000000"/>
                <w:sz w:val="18"/>
                <w:szCs w:val="18"/>
              </w:rPr>
            </w:pPr>
          </w:p>
        </w:tc>
        <w:tc>
          <w:tcPr>
            <w:tcW w:w="3662" w:type="dxa"/>
            <w:vMerge w:val="restart"/>
          </w:tcPr>
          <w:p w:rsidR="004C55E0" w:rsidRPr="00791DE8" w:rsidRDefault="004C55E0" w:rsidP="006D3D7E">
            <w:pPr>
              <w:autoSpaceDE w:val="0"/>
              <w:autoSpaceDN w:val="0"/>
              <w:adjustRightInd w:val="0"/>
              <w:spacing w:after="0"/>
              <w:jc w:val="left"/>
              <w:rPr>
                <w:rFonts w:asciiTheme="minorHAnsi" w:hAnsiTheme="minorHAnsi" w:cs="Arial Narrow"/>
                <w:b/>
                <w:sz w:val="19"/>
                <w:szCs w:val="19"/>
              </w:rPr>
            </w:pPr>
            <w:r w:rsidRPr="00791DE8">
              <w:rPr>
                <w:rFonts w:asciiTheme="minorHAnsi" w:hAnsiTheme="minorHAnsi" w:cs="Arial Narrow"/>
                <w:b/>
                <w:sz w:val="19"/>
                <w:szCs w:val="19"/>
              </w:rPr>
              <w:t>3.3. Systematization of experiences from field-level interventions and CRMA information as basis for support to CSAC, the Ministry of Peace and various stabilization, peace-building and development processes.</w:t>
            </w:r>
          </w:p>
          <w:p w:rsidR="004C55E0" w:rsidRPr="00791DE8" w:rsidRDefault="004C55E0" w:rsidP="006D3D7E">
            <w:pPr>
              <w:autoSpaceDE w:val="0"/>
              <w:autoSpaceDN w:val="0"/>
              <w:adjustRightInd w:val="0"/>
              <w:spacing w:after="0"/>
              <w:jc w:val="left"/>
              <w:rPr>
                <w:rFonts w:asciiTheme="minorHAnsi" w:hAnsiTheme="minorHAnsi" w:cs="Arial Narrow"/>
                <w:b/>
                <w:sz w:val="19"/>
                <w:szCs w:val="19"/>
              </w:rPr>
            </w:pPr>
          </w:p>
          <w:p w:rsidR="004C55E0" w:rsidRPr="00791DE8" w:rsidRDefault="004C55E0" w:rsidP="006D3D7E">
            <w:pPr>
              <w:autoSpaceDE w:val="0"/>
              <w:autoSpaceDN w:val="0"/>
              <w:adjustRightInd w:val="0"/>
              <w:spacing w:after="0"/>
              <w:jc w:val="left"/>
              <w:rPr>
                <w:rFonts w:asciiTheme="minorHAnsi" w:hAnsiTheme="minorHAnsi" w:cs="Arial Narrow"/>
                <w:sz w:val="19"/>
                <w:szCs w:val="19"/>
              </w:rPr>
            </w:pPr>
            <w:r w:rsidRPr="00791DE8">
              <w:rPr>
                <w:rFonts w:asciiTheme="minorHAnsi" w:hAnsiTheme="minorHAnsi" w:cs="Arial Narrow"/>
                <w:sz w:val="19"/>
                <w:szCs w:val="19"/>
              </w:rPr>
              <w:t>3.3.1. Action</w:t>
            </w:r>
            <w:r w:rsidRPr="00791DE8">
              <w:rPr>
                <w:rFonts w:asciiTheme="minorHAnsi" w:hAnsiTheme="minorHAnsi" w:cs="Arial Narrow"/>
                <w:b/>
                <w:sz w:val="19"/>
                <w:szCs w:val="19"/>
              </w:rPr>
              <w:t xml:space="preserve"> – </w:t>
            </w:r>
            <w:r w:rsidRPr="00791DE8">
              <w:rPr>
                <w:rFonts w:asciiTheme="minorHAnsi" w:hAnsiTheme="minorHAnsi" w:cs="Arial Narrow"/>
                <w:sz w:val="19"/>
                <w:szCs w:val="19"/>
              </w:rPr>
              <w:t>Publication &amp; distribution of State &amp; County level consultation reports, with respective risk analysis maps and community priorities.</w:t>
            </w:r>
          </w:p>
          <w:p w:rsidR="004C55E0" w:rsidRPr="00791DE8" w:rsidRDefault="004C55E0" w:rsidP="006D3D7E">
            <w:pPr>
              <w:autoSpaceDE w:val="0"/>
              <w:autoSpaceDN w:val="0"/>
              <w:adjustRightInd w:val="0"/>
              <w:spacing w:after="0"/>
              <w:jc w:val="left"/>
              <w:rPr>
                <w:rFonts w:asciiTheme="minorHAnsi" w:hAnsiTheme="minorHAnsi" w:cs="Arial Narrow"/>
                <w:b/>
                <w:sz w:val="19"/>
                <w:szCs w:val="19"/>
              </w:rPr>
            </w:pPr>
          </w:p>
          <w:p w:rsidR="004C55E0" w:rsidRPr="00791DE8" w:rsidRDefault="004C55E0" w:rsidP="006D3D7E">
            <w:pPr>
              <w:autoSpaceDE w:val="0"/>
              <w:autoSpaceDN w:val="0"/>
              <w:adjustRightInd w:val="0"/>
              <w:spacing w:after="0"/>
              <w:jc w:val="left"/>
              <w:rPr>
                <w:rFonts w:asciiTheme="minorHAnsi" w:hAnsiTheme="minorHAnsi" w:cs="Arial Narrow"/>
                <w:sz w:val="19"/>
                <w:szCs w:val="19"/>
              </w:rPr>
            </w:pPr>
            <w:r w:rsidRPr="00791DE8">
              <w:rPr>
                <w:rFonts w:asciiTheme="minorHAnsi" w:hAnsiTheme="minorHAnsi" w:cs="Arial Narrow"/>
                <w:sz w:val="19"/>
                <w:szCs w:val="19"/>
              </w:rPr>
              <w:t xml:space="preserve">3.3.2. Action – Publication and distribution of 10 state sectoral paper atlases. </w:t>
            </w:r>
          </w:p>
          <w:p w:rsidR="004C55E0" w:rsidRPr="00791DE8" w:rsidRDefault="004C55E0" w:rsidP="006D3D7E">
            <w:pPr>
              <w:autoSpaceDE w:val="0"/>
              <w:autoSpaceDN w:val="0"/>
              <w:adjustRightInd w:val="0"/>
              <w:spacing w:after="0"/>
              <w:jc w:val="left"/>
              <w:rPr>
                <w:rFonts w:asciiTheme="minorHAnsi" w:hAnsiTheme="minorHAnsi" w:cs="Arial Narrow"/>
                <w:sz w:val="18"/>
                <w:szCs w:val="18"/>
              </w:rPr>
            </w:pPr>
          </w:p>
        </w:tc>
        <w:tc>
          <w:tcPr>
            <w:tcW w:w="430" w:type="dxa"/>
            <w:vAlign w:val="center"/>
          </w:tcPr>
          <w:p w:rsidR="004C55E0" w:rsidRPr="00791DE8" w:rsidRDefault="004C55E0" w:rsidP="006D3D7E">
            <w:pPr>
              <w:jc w:val="center"/>
              <w:rPr>
                <w:rFonts w:asciiTheme="minorHAnsi" w:hAnsiTheme="minorHAnsi"/>
                <w:sz w:val="16"/>
                <w:szCs w:val="16"/>
              </w:rPr>
            </w:pPr>
          </w:p>
        </w:tc>
        <w:tc>
          <w:tcPr>
            <w:tcW w:w="430" w:type="dxa"/>
            <w:vAlign w:val="center"/>
          </w:tcPr>
          <w:p w:rsidR="004C55E0" w:rsidRPr="00791DE8" w:rsidRDefault="004C55E0" w:rsidP="006D3D7E">
            <w:pPr>
              <w:jc w:val="center"/>
              <w:rPr>
                <w:rFonts w:asciiTheme="minorHAnsi" w:hAnsiTheme="minorHAnsi"/>
                <w:sz w:val="16"/>
                <w:szCs w:val="16"/>
              </w:rPr>
            </w:pPr>
          </w:p>
        </w:tc>
        <w:tc>
          <w:tcPr>
            <w:tcW w:w="430" w:type="dxa"/>
            <w:vAlign w:val="center"/>
          </w:tcPr>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r w:rsidRPr="00791DE8">
              <w:rPr>
                <w:rFonts w:asciiTheme="minorHAnsi" w:hAnsiTheme="minorHAnsi"/>
                <w:sz w:val="16"/>
                <w:szCs w:val="16"/>
              </w:rPr>
              <w:t>X</w:t>
            </w:r>
          </w:p>
        </w:tc>
        <w:tc>
          <w:tcPr>
            <w:tcW w:w="430" w:type="dxa"/>
            <w:vAlign w:val="center"/>
          </w:tcPr>
          <w:p w:rsidR="004C55E0" w:rsidRPr="00791DE8" w:rsidRDefault="004C55E0" w:rsidP="006D3D7E">
            <w:pPr>
              <w:jc w:val="center"/>
              <w:rPr>
                <w:rFonts w:asciiTheme="minorHAnsi" w:hAnsiTheme="minorHAnsi"/>
                <w:sz w:val="16"/>
                <w:szCs w:val="16"/>
              </w:rPr>
            </w:pPr>
          </w:p>
        </w:tc>
        <w:tc>
          <w:tcPr>
            <w:tcW w:w="1953" w:type="dxa"/>
            <w:vMerge w:val="restart"/>
            <w:vAlign w:val="center"/>
          </w:tcPr>
          <w:p w:rsidR="004C55E0" w:rsidRPr="00791DE8" w:rsidRDefault="004C55E0" w:rsidP="006D3D7E">
            <w:pPr>
              <w:rPr>
                <w:rFonts w:asciiTheme="minorHAnsi" w:hAnsiTheme="minorHAnsi"/>
              </w:rPr>
            </w:pPr>
          </w:p>
        </w:tc>
        <w:tc>
          <w:tcPr>
            <w:tcW w:w="863" w:type="dxa"/>
            <w:vMerge w:val="restart"/>
            <w:vAlign w:val="center"/>
          </w:tcPr>
          <w:p w:rsidR="004C55E0" w:rsidRPr="00791DE8" w:rsidRDefault="004C55E0" w:rsidP="006D3D7E">
            <w:pPr>
              <w:rPr>
                <w:rFonts w:asciiTheme="minorHAnsi" w:hAnsiTheme="minorHAnsi"/>
                <w:sz w:val="18"/>
                <w:szCs w:val="18"/>
              </w:rPr>
            </w:pPr>
            <w:r w:rsidRPr="00791DE8">
              <w:rPr>
                <w:rFonts w:asciiTheme="minorHAnsi" w:hAnsiTheme="minorHAnsi"/>
                <w:sz w:val="18"/>
                <w:szCs w:val="18"/>
              </w:rPr>
              <w:t xml:space="preserve">UNDP </w:t>
            </w:r>
            <w:proofErr w:type="spellStart"/>
            <w:r w:rsidRPr="00791DE8">
              <w:rPr>
                <w:rFonts w:asciiTheme="minorHAnsi" w:hAnsiTheme="minorHAnsi"/>
                <w:sz w:val="18"/>
                <w:szCs w:val="18"/>
              </w:rPr>
              <w:t>DFiD</w:t>
            </w:r>
            <w:proofErr w:type="spellEnd"/>
            <w:r w:rsidRPr="00791DE8">
              <w:rPr>
                <w:rFonts w:asciiTheme="minorHAnsi" w:hAnsiTheme="minorHAnsi"/>
                <w:sz w:val="18"/>
                <w:szCs w:val="18"/>
              </w:rPr>
              <w:t>, EU, Spain</w:t>
            </w:r>
          </w:p>
        </w:tc>
        <w:tc>
          <w:tcPr>
            <w:tcW w:w="2399" w:type="dxa"/>
            <w:vMerge w:val="restart"/>
            <w:vAlign w:val="center"/>
          </w:tcPr>
          <w:p w:rsidR="004C55E0" w:rsidRPr="00791DE8" w:rsidRDefault="004C55E0" w:rsidP="006D3D7E">
            <w:pPr>
              <w:rPr>
                <w:rFonts w:asciiTheme="minorHAnsi" w:hAnsiTheme="minorHAnsi"/>
                <w:sz w:val="18"/>
                <w:szCs w:val="18"/>
              </w:rPr>
            </w:pPr>
            <w:r w:rsidRPr="00791DE8">
              <w:rPr>
                <w:rFonts w:asciiTheme="minorHAnsi" w:hAnsiTheme="minorHAnsi"/>
                <w:sz w:val="18"/>
                <w:szCs w:val="18"/>
              </w:rPr>
              <w:t xml:space="preserve">Equipment, stationery </w:t>
            </w:r>
          </w:p>
          <w:p w:rsidR="004C55E0" w:rsidRPr="00791DE8" w:rsidRDefault="004C55E0" w:rsidP="006D3D7E">
            <w:pPr>
              <w:rPr>
                <w:rFonts w:asciiTheme="minorHAnsi" w:hAnsiTheme="minorHAnsi"/>
                <w:sz w:val="18"/>
                <w:szCs w:val="18"/>
              </w:rPr>
            </w:pPr>
            <w:r w:rsidRPr="00791DE8">
              <w:rPr>
                <w:rFonts w:asciiTheme="minorHAnsi" w:hAnsiTheme="minorHAnsi"/>
                <w:sz w:val="18"/>
                <w:szCs w:val="18"/>
              </w:rPr>
              <w:t xml:space="preserve">Consultancy costs </w:t>
            </w: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r w:rsidRPr="00791DE8">
              <w:rPr>
                <w:rFonts w:asciiTheme="minorHAnsi" w:hAnsiTheme="minorHAnsi"/>
                <w:sz w:val="18"/>
                <w:szCs w:val="18"/>
              </w:rPr>
              <w:t xml:space="preserve">07% GMS </w:t>
            </w:r>
          </w:p>
          <w:p w:rsidR="004C55E0" w:rsidRPr="00791DE8" w:rsidRDefault="004C55E0" w:rsidP="006D3D7E">
            <w:pPr>
              <w:rPr>
                <w:rFonts w:asciiTheme="minorHAnsi" w:hAnsiTheme="minorHAnsi"/>
                <w:sz w:val="18"/>
                <w:szCs w:val="18"/>
              </w:rPr>
            </w:pPr>
          </w:p>
          <w:p w:rsidR="004C55E0" w:rsidRPr="00791DE8" w:rsidRDefault="004C55E0" w:rsidP="006D3D7E">
            <w:pPr>
              <w:spacing w:after="0"/>
              <w:ind w:left="-78"/>
              <w:jc w:val="left"/>
              <w:rPr>
                <w:rFonts w:asciiTheme="minorHAnsi" w:hAnsiTheme="minorHAnsi"/>
                <w:b/>
                <w:sz w:val="18"/>
                <w:szCs w:val="18"/>
              </w:rPr>
            </w:pPr>
            <w:r w:rsidRPr="00791DE8">
              <w:rPr>
                <w:rFonts w:asciiTheme="minorHAnsi" w:hAnsiTheme="minorHAnsi"/>
                <w:b/>
                <w:sz w:val="18"/>
                <w:szCs w:val="18"/>
              </w:rPr>
              <w:t xml:space="preserve">Rental &amp; Maintenance   </w:t>
            </w:r>
          </w:p>
          <w:p w:rsidR="004C55E0" w:rsidRPr="00791DE8" w:rsidRDefault="004C55E0" w:rsidP="006D3D7E">
            <w:pPr>
              <w:spacing w:after="100"/>
              <w:ind w:left="-78"/>
              <w:jc w:val="left"/>
              <w:rPr>
                <w:rFonts w:asciiTheme="minorHAnsi" w:hAnsiTheme="minorHAnsi"/>
                <w:sz w:val="18"/>
                <w:szCs w:val="18"/>
              </w:rPr>
            </w:pPr>
            <w:r w:rsidRPr="00791DE8">
              <w:rPr>
                <w:rFonts w:asciiTheme="minorHAnsi" w:hAnsiTheme="minorHAnsi"/>
                <w:sz w:val="18"/>
                <w:szCs w:val="18"/>
              </w:rPr>
              <w:t xml:space="preserve"> (common services- premises)</w:t>
            </w:r>
          </w:p>
          <w:p w:rsidR="004C55E0" w:rsidRPr="00791DE8" w:rsidRDefault="004C55E0" w:rsidP="006D3D7E">
            <w:pPr>
              <w:spacing w:after="0"/>
              <w:ind w:left="-78"/>
              <w:jc w:val="left"/>
              <w:rPr>
                <w:rFonts w:asciiTheme="minorHAnsi" w:hAnsiTheme="minorHAnsi"/>
                <w:b/>
                <w:sz w:val="18"/>
                <w:szCs w:val="18"/>
              </w:rPr>
            </w:pPr>
            <w:r w:rsidRPr="00791DE8">
              <w:rPr>
                <w:rFonts w:asciiTheme="minorHAnsi" w:hAnsiTheme="minorHAnsi"/>
                <w:sz w:val="18"/>
                <w:szCs w:val="18"/>
              </w:rPr>
              <w:t xml:space="preserve"> </w:t>
            </w:r>
            <w:r w:rsidRPr="00791DE8">
              <w:rPr>
                <w:rFonts w:asciiTheme="minorHAnsi" w:hAnsiTheme="minorHAnsi"/>
                <w:b/>
                <w:sz w:val="18"/>
                <w:szCs w:val="18"/>
              </w:rPr>
              <w:t xml:space="preserve">Contribution </w:t>
            </w:r>
          </w:p>
          <w:p w:rsidR="004C55E0" w:rsidRPr="00791DE8" w:rsidRDefault="004C55E0" w:rsidP="006D3D7E">
            <w:pPr>
              <w:spacing w:after="100"/>
              <w:ind w:left="-78"/>
              <w:jc w:val="left"/>
              <w:rPr>
                <w:rFonts w:asciiTheme="minorHAnsi" w:hAnsiTheme="minorHAnsi"/>
                <w:sz w:val="18"/>
                <w:szCs w:val="18"/>
              </w:rPr>
            </w:pPr>
            <w:r w:rsidRPr="00791DE8">
              <w:rPr>
                <w:rFonts w:asciiTheme="minorHAnsi" w:hAnsiTheme="minorHAnsi"/>
                <w:sz w:val="18"/>
                <w:szCs w:val="18"/>
              </w:rPr>
              <w:t xml:space="preserve"> (office common security) </w:t>
            </w:r>
          </w:p>
          <w:p w:rsidR="004C55E0" w:rsidRPr="00791DE8" w:rsidRDefault="004C55E0" w:rsidP="006D3D7E">
            <w:pPr>
              <w:spacing w:after="0"/>
              <w:ind w:left="-72"/>
              <w:jc w:val="left"/>
              <w:rPr>
                <w:rFonts w:asciiTheme="minorHAnsi" w:hAnsiTheme="minorHAnsi"/>
                <w:b/>
                <w:sz w:val="18"/>
                <w:szCs w:val="18"/>
              </w:rPr>
            </w:pPr>
            <w:r w:rsidRPr="00791DE8">
              <w:rPr>
                <w:rFonts w:asciiTheme="minorHAnsi" w:hAnsiTheme="minorHAnsi"/>
                <w:b/>
                <w:sz w:val="18"/>
                <w:szCs w:val="18"/>
              </w:rPr>
              <w:t xml:space="preserve"> Reimbursement Cost </w:t>
            </w:r>
          </w:p>
          <w:p w:rsidR="004C55E0" w:rsidRPr="00791DE8" w:rsidRDefault="004C55E0" w:rsidP="006D3D7E">
            <w:pPr>
              <w:jc w:val="left"/>
              <w:rPr>
                <w:rFonts w:asciiTheme="minorHAnsi" w:hAnsiTheme="minorHAnsi"/>
                <w:sz w:val="18"/>
                <w:szCs w:val="18"/>
              </w:rPr>
            </w:pPr>
            <w:r w:rsidRPr="00791DE8">
              <w:rPr>
                <w:rFonts w:asciiTheme="minorHAnsi" w:hAnsiTheme="minorHAnsi"/>
                <w:sz w:val="18"/>
                <w:szCs w:val="18"/>
              </w:rPr>
              <w:t xml:space="preserve"> (to UNDP for support services)</w:t>
            </w:r>
          </w:p>
          <w:p w:rsidR="004C55E0" w:rsidRPr="00791DE8" w:rsidRDefault="004C55E0" w:rsidP="006D3D7E">
            <w:pPr>
              <w:jc w:val="left"/>
              <w:rPr>
                <w:rFonts w:asciiTheme="minorHAnsi" w:hAnsiTheme="minorHAnsi"/>
                <w:sz w:val="18"/>
                <w:szCs w:val="18"/>
              </w:rPr>
            </w:pPr>
          </w:p>
          <w:p w:rsidR="004C55E0" w:rsidRPr="00791DE8" w:rsidRDefault="004C55E0" w:rsidP="006D3D7E">
            <w:pPr>
              <w:jc w:val="left"/>
              <w:rPr>
                <w:rFonts w:asciiTheme="minorHAnsi" w:hAnsiTheme="minorHAnsi"/>
                <w:b/>
                <w:color w:val="FF0000"/>
                <w:sz w:val="18"/>
                <w:szCs w:val="18"/>
                <w:u w:val="single"/>
              </w:rPr>
            </w:pPr>
            <w:r w:rsidRPr="00791DE8">
              <w:rPr>
                <w:rFonts w:asciiTheme="minorHAnsi" w:hAnsiTheme="minorHAnsi"/>
                <w:b/>
                <w:sz w:val="18"/>
                <w:szCs w:val="18"/>
                <w:u w:val="single"/>
              </w:rPr>
              <w:t>Total</w:t>
            </w: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p>
        </w:tc>
        <w:tc>
          <w:tcPr>
            <w:tcW w:w="1418" w:type="dxa"/>
            <w:vMerge w:val="restart"/>
          </w:tcPr>
          <w:p w:rsidR="004C55E0" w:rsidRPr="00791DE8" w:rsidRDefault="004C55E0" w:rsidP="006D3D7E">
            <w:pPr>
              <w:rPr>
                <w:rFonts w:asciiTheme="minorHAnsi" w:hAnsiTheme="minorHAnsi"/>
                <w:sz w:val="18"/>
                <w:szCs w:val="18"/>
              </w:rPr>
            </w:pPr>
            <w:r w:rsidRPr="00791DE8">
              <w:rPr>
                <w:rFonts w:asciiTheme="minorHAnsi" w:hAnsiTheme="minorHAnsi"/>
                <w:sz w:val="18"/>
                <w:szCs w:val="18"/>
              </w:rPr>
              <w:t>5,000</w:t>
            </w: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r w:rsidRPr="00791DE8">
              <w:rPr>
                <w:rFonts w:asciiTheme="minorHAnsi" w:hAnsiTheme="minorHAnsi"/>
                <w:sz w:val="18"/>
                <w:szCs w:val="18"/>
              </w:rPr>
              <w:t>350</w:t>
            </w: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r w:rsidRPr="00791DE8">
              <w:rPr>
                <w:rFonts w:asciiTheme="minorHAnsi" w:hAnsiTheme="minorHAnsi"/>
                <w:sz w:val="18"/>
                <w:szCs w:val="18"/>
              </w:rPr>
              <w:t>139.50</w:t>
            </w: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r w:rsidRPr="00791DE8">
              <w:rPr>
                <w:rFonts w:asciiTheme="minorHAnsi" w:hAnsiTheme="minorHAnsi"/>
                <w:sz w:val="18"/>
                <w:szCs w:val="18"/>
              </w:rPr>
              <w:t>46.50</w:t>
            </w: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r w:rsidRPr="00791DE8">
              <w:rPr>
                <w:rFonts w:asciiTheme="minorHAnsi" w:hAnsiTheme="minorHAnsi"/>
                <w:sz w:val="18"/>
                <w:szCs w:val="18"/>
              </w:rPr>
              <w:t>46.50</w:t>
            </w: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sz w:val="18"/>
                <w:szCs w:val="18"/>
              </w:rPr>
            </w:pPr>
          </w:p>
          <w:p w:rsidR="004C55E0" w:rsidRPr="00791DE8" w:rsidRDefault="004C55E0" w:rsidP="006D3D7E">
            <w:pPr>
              <w:rPr>
                <w:rFonts w:asciiTheme="minorHAnsi" w:hAnsiTheme="minorHAnsi"/>
                <w:b/>
                <w:sz w:val="18"/>
                <w:szCs w:val="18"/>
                <w:u w:val="single"/>
              </w:rPr>
            </w:pPr>
            <w:r w:rsidRPr="00791DE8">
              <w:rPr>
                <w:rFonts w:asciiTheme="minorHAnsi" w:hAnsiTheme="minorHAnsi"/>
                <w:b/>
                <w:sz w:val="18"/>
                <w:szCs w:val="18"/>
                <w:u w:val="single"/>
              </w:rPr>
              <w:t>5,582.50</w:t>
            </w:r>
          </w:p>
        </w:tc>
      </w:tr>
      <w:tr w:rsidR="004C55E0" w:rsidRPr="00B37F75" w:rsidTr="004C55E0">
        <w:trPr>
          <w:cantSplit/>
          <w:trHeight w:val="890"/>
        </w:trPr>
        <w:tc>
          <w:tcPr>
            <w:tcW w:w="2740" w:type="dxa"/>
            <w:vMerge/>
          </w:tcPr>
          <w:p w:rsidR="004C55E0" w:rsidRPr="00791DE8" w:rsidRDefault="004C55E0" w:rsidP="006D3D7E">
            <w:pPr>
              <w:spacing w:after="0"/>
              <w:jc w:val="left"/>
              <w:rPr>
                <w:rFonts w:asciiTheme="minorHAnsi" w:hAnsiTheme="minorHAnsi" w:cs="Arial"/>
                <w:b/>
                <w:bCs/>
                <w:color w:val="000000"/>
                <w:sz w:val="18"/>
                <w:szCs w:val="18"/>
              </w:rPr>
            </w:pPr>
          </w:p>
        </w:tc>
        <w:tc>
          <w:tcPr>
            <w:tcW w:w="3662" w:type="dxa"/>
            <w:vMerge/>
          </w:tcPr>
          <w:p w:rsidR="004C55E0" w:rsidRPr="00791DE8" w:rsidRDefault="004C55E0" w:rsidP="006D3D7E">
            <w:pPr>
              <w:autoSpaceDE w:val="0"/>
              <w:autoSpaceDN w:val="0"/>
              <w:adjustRightInd w:val="0"/>
              <w:spacing w:after="0"/>
              <w:jc w:val="left"/>
              <w:rPr>
                <w:rFonts w:asciiTheme="minorHAnsi" w:hAnsiTheme="minorHAnsi" w:cs="Arial Narrow"/>
                <w:b/>
                <w:sz w:val="19"/>
                <w:szCs w:val="19"/>
              </w:rPr>
            </w:pPr>
          </w:p>
        </w:tc>
        <w:tc>
          <w:tcPr>
            <w:tcW w:w="430" w:type="dxa"/>
            <w:vAlign w:val="center"/>
          </w:tcPr>
          <w:p w:rsidR="004C55E0" w:rsidRPr="00791DE8" w:rsidRDefault="004C55E0" w:rsidP="006D3D7E">
            <w:pPr>
              <w:jc w:val="center"/>
              <w:rPr>
                <w:rFonts w:asciiTheme="minorHAnsi" w:hAnsiTheme="minorHAnsi"/>
                <w:sz w:val="16"/>
                <w:szCs w:val="16"/>
              </w:rPr>
            </w:pPr>
          </w:p>
        </w:tc>
        <w:tc>
          <w:tcPr>
            <w:tcW w:w="430" w:type="dxa"/>
            <w:vAlign w:val="center"/>
          </w:tcPr>
          <w:p w:rsidR="004C55E0" w:rsidRPr="00791DE8" w:rsidRDefault="004C55E0" w:rsidP="006D3D7E">
            <w:pPr>
              <w:jc w:val="center"/>
              <w:rPr>
                <w:rFonts w:asciiTheme="minorHAnsi" w:hAnsiTheme="minorHAnsi"/>
                <w:sz w:val="16"/>
                <w:szCs w:val="16"/>
              </w:rPr>
            </w:pPr>
          </w:p>
        </w:tc>
        <w:tc>
          <w:tcPr>
            <w:tcW w:w="430" w:type="dxa"/>
            <w:vAlign w:val="center"/>
          </w:tcPr>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p>
          <w:p w:rsidR="004C55E0" w:rsidRPr="00791DE8" w:rsidRDefault="004C55E0" w:rsidP="006D3D7E">
            <w:pPr>
              <w:jc w:val="center"/>
              <w:rPr>
                <w:rFonts w:asciiTheme="minorHAnsi" w:hAnsiTheme="minorHAnsi"/>
                <w:sz w:val="16"/>
                <w:szCs w:val="16"/>
              </w:rPr>
            </w:pPr>
            <w:r w:rsidRPr="00791DE8">
              <w:rPr>
                <w:rFonts w:asciiTheme="minorHAnsi" w:hAnsiTheme="minorHAnsi"/>
                <w:sz w:val="16"/>
                <w:szCs w:val="16"/>
              </w:rPr>
              <w:t>X</w:t>
            </w:r>
          </w:p>
        </w:tc>
        <w:tc>
          <w:tcPr>
            <w:tcW w:w="430" w:type="dxa"/>
            <w:vAlign w:val="center"/>
          </w:tcPr>
          <w:p w:rsidR="004C55E0" w:rsidRPr="00791DE8" w:rsidRDefault="004C55E0" w:rsidP="006D3D7E">
            <w:pPr>
              <w:jc w:val="center"/>
              <w:rPr>
                <w:rFonts w:asciiTheme="minorHAnsi" w:hAnsiTheme="minorHAnsi"/>
                <w:sz w:val="16"/>
                <w:szCs w:val="16"/>
              </w:rPr>
            </w:pPr>
          </w:p>
        </w:tc>
        <w:tc>
          <w:tcPr>
            <w:tcW w:w="1953" w:type="dxa"/>
            <w:vMerge/>
            <w:vAlign w:val="center"/>
          </w:tcPr>
          <w:p w:rsidR="004C55E0" w:rsidRPr="00791DE8" w:rsidRDefault="004C55E0" w:rsidP="006D3D7E">
            <w:pPr>
              <w:rPr>
                <w:rFonts w:asciiTheme="minorHAnsi" w:hAnsiTheme="minorHAnsi"/>
              </w:rPr>
            </w:pPr>
          </w:p>
        </w:tc>
        <w:tc>
          <w:tcPr>
            <w:tcW w:w="863" w:type="dxa"/>
            <w:vMerge/>
            <w:vAlign w:val="center"/>
          </w:tcPr>
          <w:p w:rsidR="004C55E0" w:rsidRPr="00791DE8" w:rsidRDefault="004C55E0" w:rsidP="006D3D7E">
            <w:pPr>
              <w:rPr>
                <w:rFonts w:asciiTheme="minorHAnsi" w:hAnsiTheme="minorHAnsi"/>
              </w:rPr>
            </w:pPr>
          </w:p>
        </w:tc>
        <w:tc>
          <w:tcPr>
            <w:tcW w:w="2399" w:type="dxa"/>
            <w:vMerge/>
            <w:vAlign w:val="center"/>
          </w:tcPr>
          <w:p w:rsidR="004C55E0" w:rsidRPr="00791DE8" w:rsidRDefault="004C55E0" w:rsidP="006D3D7E">
            <w:pPr>
              <w:rPr>
                <w:rFonts w:asciiTheme="minorHAnsi" w:hAnsiTheme="minorHAnsi"/>
              </w:rPr>
            </w:pPr>
          </w:p>
        </w:tc>
        <w:tc>
          <w:tcPr>
            <w:tcW w:w="1418" w:type="dxa"/>
            <w:vMerge/>
          </w:tcPr>
          <w:p w:rsidR="004C55E0" w:rsidRPr="00791DE8" w:rsidRDefault="004C55E0" w:rsidP="006D3D7E">
            <w:pPr>
              <w:rPr>
                <w:rFonts w:asciiTheme="minorHAnsi" w:hAnsiTheme="minorHAnsi"/>
              </w:rPr>
            </w:pPr>
          </w:p>
        </w:tc>
      </w:tr>
      <w:tr w:rsidR="004C55E0" w:rsidRPr="00B37F75" w:rsidTr="004C55E0">
        <w:trPr>
          <w:cantSplit/>
          <w:trHeight w:val="1132"/>
        </w:trPr>
        <w:tc>
          <w:tcPr>
            <w:tcW w:w="2740" w:type="dxa"/>
            <w:vMerge/>
          </w:tcPr>
          <w:p w:rsidR="004C55E0" w:rsidRPr="00791DE8" w:rsidRDefault="004C55E0" w:rsidP="006D3D7E">
            <w:pPr>
              <w:spacing w:after="0"/>
              <w:jc w:val="left"/>
              <w:rPr>
                <w:rFonts w:asciiTheme="minorHAnsi" w:hAnsiTheme="minorHAnsi" w:cs="Arial"/>
                <w:b/>
                <w:bCs/>
                <w:color w:val="000000"/>
                <w:sz w:val="18"/>
                <w:szCs w:val="18"/>
              </w:rPr>
            </w:pPr>
          </w:p>
        </w:tc>
        <w:tc>
          <w:tcPr>
            <w:tcW w:w="3662" w:type="dxa"/>
            <w:vMerge/>
          </w:tcPr>
          <w:p w:rsidR="004C55E0" w:rsidRPr="00791DE8" w:rsidRDefault="004C55E0" w:rsidP="006D3D7E">
            <w:pPr>
              <w:autoSpaceDE w:val="0"/>
              <w:autoSpaceDN w:val="0"/>
              <w:adjustRightInd w:val="0"/>
              <w:spacing w:after="0"/>
              <w:jc w:val="left"/>
              <w:rPr>
                <w:rFonts w:asciiTheme="minorHAnsi" w:hAnsiTheme="minorHAnsi" w:cs="Arial Narrow"/>
                <w:b/>
                <w:sz w:val="19"/>
                <w:szCs w:val="19"/>
              </w:rPr>
            </w:pPr>
          </w:p>
        </w:tc>
        <w:tc>
          <w:tcPr>
            <w:tcW w:w="430" w:type="dxa"/>
            <w:vAlign w:val="center"/>
          </w:tcPr>
          <w:p w:rsidR="004C55E0" w:rsidRPr="00791DE8" w:rsidRDefault="004C55E0" w:rsidP="006D3D7E">
            <w:pPr>
              <w:jc w:val="center"/>
              <w:rPr>
                <w:rFonts w:asciiTheme="minorHAnsi" w:hAnsiTheme="minorHAnsi"/>
                <w:sz w:val="16"/>
                <w:szCs w:val="16"/>
              </w:rPr>
            </w:pPr>
          </w:p>
        </w:tc>
        <w:tc>
          <w:tcPr>
            <w:tcW w:w="430" w:type="dxa"/>
            <w:vAlign w:val="center"/>
          </w:tcPr>
          <w:p w:rsidR="004C55E0" w:rsidRPr="00791DE8" w:rsidRDefault="004C55E0" w:rsidP="006D3D7E">
            <w:pPr>
              <w:jc w:val="center"/>
              <w:rPr>
                <w:rFonts w:asciiTheme="minorHAnsi" w:hAnsiTheme="minorHAnsi"/>
                <w:sz w:val="16"/>
                <w:szCs w:val="16"/>
              </w:rPr>
            </w:pPr>
          </w:p>
        </w:tc>
        <w:tc>
          <w:tcPr>
            <w:tcW w:w="430" w:type="dxa"/>
            <w:vAlign w:val="center"/>
          </w:tcPr>
          <w:p w:rsidR="004C55E0" w:rsidRPr="00791DE8" w:rsidRDefault="004C55E0" w:rsidP="006D3D7E">
            <w:pPr>
              <w:jc w:val="center"/>
              <w:rPr>
                <w:rFonts w:asciiTheme="minorHAnsi" w:hAnsiTheme="minorHAnsi"/>
                <w:sz w:val="16"/>
                <w:szCs w:val="16"/>
              </w:rPr>
            </w:pPr>
          </w:p>
        </w:tc>
        <w:tc>
          <w:tcPr>
            <w:tcW w:w="430" w:type="dxa"/>
            <w:vAlign w:val="center"/>
          </w:tcPr>
          <w:p w:rsidR="004C55E0" w:rsidRPr="00791DE8" w:rsidRDefault="004C55E0" w:rsidP="006D3D7E">
            <w:pPr>
              <w:jc w:val="center"/>
              <w:rPr>
                <w:rFonts w:asciiTheme="minorHAnsi" w:hAnsiTheme="minorHAnsi"/>
                <w:sz w:val="16"/>
                <w:szCs w:val="16"/>
              </w:rPr>
            </w:pPr>
          </w:p>
        </w:tc>
        <w:tc>
          <w:tcPr>
            <w:tcW w:w="1953" w:type="dxa"/>
            <w:vMerge/>
            <w:vAlign w:val="center"/>
          </w:tcPr>
          <w:p w:rsidR="004C55E0" w:rsidRPr="00791DE8" w:rsidRDefault="004C55E0" w:rsidP="006D3D7E">
            <w:pPr>
              <w:rPr>
                <w:rFonts w:asciiTheme="minorHAnsi" w:hAnsiTheme="minorHAnsi"/>
              </w:rPr>
            </w:pPr>
          </w:p>
        </w:tc>
        <w:tc>
          <w:tcPr>
            <w:tcW w:w="863" w:type="dxa"/>
            <w:vMerge/>
            <w:vAlign w:val="center"/>
          </w:tcPr>
          <w:p w:rsidR="004C55E0" w:rsidRPr="00791DE8" w:rsidRDefault="004C55E0" w:rsidP="006D3D7E">
            <w:pPr>
              <w:rPr>
                <w:rFonts w:asciiTheme="minorHAnsi" w:hAnsiTheme="minorHAnsi"/>
              </w:rPr>
            </w:pPr>
          </w:p>
        </w:tc>
        <w:tc>
          <w:tcPr>
            <w:tcW w:w="2399" w:type="dxa"/>
            <w:vMerge/>
            <w:vAlign w:val="center"/>
          </w:tcPr>
          <w:p w:rsidR="004C55E0" w:rsidRPr="00791DE8" w:rsidRDefault="004C55E0" w:rsidP="006D3D7E">
            <w:pPr>
              <w:rPr>
                <w:rFonts w:asciiTheme="minorHAnsi" w:hAnsiTheme="minorHAnsi"/>
              </w:rPr>
            </w:pPr>
          </w:p>
        </w:tc>
        <w:tc>
          <w:tcPr>
            <w:tcW w:w="1418" w:type="dxa"/>
            <w:vMerge/>
          </w:tcPr>
          <w:p w:rsidR="004C55E0" w:rsidRPr="00791DE8" w:rsidRDefault="004C55E0" w:rsidP="006D3D7E">
            <w:pPr>
              <w:rPr>
                <w:rFonts w:asciiTheme="minorHAnsi" w:hAnsiTheme="minorHAnsi"/>
              </w:rPr>
            </w:pPr>
          </w:p>
        </w:tc>
      </w:tr>
      <w:tr w:rsidR="004C55E0" w:rsidRPr="00B37F75" w:rsidTr="00FF20C2">
        <w:trPr>
          <w:cantSplit/>
          <w:trHeight w:val="449"/>
        </w:trPr>
        <w:tc>
          <w:tcPr>
            <w:tcW w:w="2740" w:type="dxa"/>
            <w:shd w:val="clear" w:color="auto" w:fill="CCCCCC"/>
          </w:tcPr>
          <w:p w:rsidR="004C55E0" w:rsidRPr="00791DE8" w:rsidRDefault="004C55E0" w:rsidP="006D3D7E">
            <w:pPr>
              <w:rPr>
                <w:rFonts w:asciiTheme="minorHAnsi" w:hAnsiTheme="minorHAnsi"/>
                <w:sz w:val="20"/>
                <w:szCs w:val="20"/>
              </w:rPr>
            </w:pPr>
            <w:r w:rsidRPr="00791DE8">
              <w:rPr>
                <w:rFonts w:asciiTheme="minorHAnsi" w:hAnsiTheme="minorHAnsi"/>
                <w:sz w:val="20"/>
                <w:szCs w:val="20"/>
              </w:rPr>
              <w:t>TOTAL</w:t>
            </w:r>
          </w:p>
        </w:tc>
        <w:tc>
          <w:tcPr>
            <w:tcW w:w="3662" w:type="dxa"/>
            <w:tcBorders>
              <w:right w:val="nil"/>
            </w:tcBorders>
            <w:shd w:val="thinDiagCross" w:color="auto" w:fill="CCCCCC"/>
          </w:tcPr>
          <w:p w:rsidR="004C55E0" w:rsidRPr="00791DE8" w:rsidRDefault="004C55E0" w:rsidP="006D3D7E">
            <w:pPr>
              <w:rPr>
                <w:rFonts w:asciiTheme="minorHAnsi" w:hAnsiTheme="minorHAnsi"/>
              </w:rPr>
            </w:pPr>
          </w:p>
        </w:tc>
        <w:tc>
          <w:tcPr>
            <w:tcW w:w="430" w:type="dxa"/>
            <w:tcBorders>
              <w:left w:val="nil"/>
              <w:right w:val="nil"/>
            </w:tcBorders>
            <w:shd w:val="thinDiagCross" w:color="auto" w:fill="CCCCCC"/>
          </w:tcPr>
          <w:p w:rsidR="004C55E0" w:rsidRPr="00791DE8" w:rsidRDefault="004C55E0" w:rsidP="006D3D7E">
            <w:pPr>
              <w:rPr>
                <w:rFonts w:asciiTheme="minorHAnsi" w:hAnsiTheme="minorHAnsi"/>
                <w:sz w:val="16"/>
                <w:szCs w:val="16"/>
              </w:rPr>
            </w:pPr>
          </w:p>
        </w:tc>
        <w:tc>
          <w:tcPr>
            <w:tcW w:w="430" w:type="dxa"/>
            <w:tcBorders>
              <w:left w:val="nil"/>
              <w:right w:val="nil"/>
            </w:tcBorders>
            <w:shd w:val="thinDiagCross" w:color="auto" w:fill="CCCCCC"/>
          </w:tcPr>
          <w:p w:rsidR="004C55E0" w:rsidRPr="00791DE8" w:rsidRDefault="004C55E0" w:rsidP="006D3D7E">
            <w:pPr>
              <w:rPr>
                <w:rFonts w:asciiTheme="minorHAnsi" w:hAnsiTheme="minorHAnsi"/>
                <w:sz w:val="16"/>
                <w:szCs w:val="16"/>
              </w:rPr>
            </w:pPr>
          </w:p>
        </w:tc>
        <w:tc>
          <w:tcPr>
            <w:tcW w:w="430" w:type="dxa"/>
            <w:tcBorders>
              <w:left w:val="nil"/>
              <w:right w:val="nil"/>
            </w:tcBorders>
            <w:shd w:val="thinDiagCross" w:color="auto" w:fill="CCCCCC"/>
          </w:tcPr>
          <w:p w:rsidR="004C55E0" w:rsidRPr="00791DE8" w:rsidRDefault="004C55E0" w:rsidP="006D3D7E">
            <w:pPr>
              <w:rPr>
                <w:rFonts w:asciiTheme="minorHAnsi" w:hAnsiTheme="minorHAnsi"/>
                <w:sz w:val="16"/>
                <w:szCs w:val="16"/>
              </w:rPr>
            </w:pPr>
          </w:p>
        </w:tc>
        <w:tc>
          <w:tcPr>
            <w:tcW w:w="430" w:type="dxa"/>
            <w:tcBorders>
              <w:left w:val="nil"/>
              <w:right w:val="nil"/>
            </w:tcBorders>
            <w:shd w:val="thinDiagCross" w:color="auto" w:fill="CCCCCC"/>
          </w:tcPr>
          <w:p w:rsidR="004C55E0" w:rsidRPr="00791DE8" w:rsidRDefault="004C55E0" w:rsidP="006D3D7E">
            <w:pPr>
              <w:rPr>
                <w:rFonts w:asciiTheme="minorHAnsi" w:hAnsiTheme="minorHAnsi"/>
              </w:rPr>
            </w:pPr>
          </w:p>
        </w:tc>
        <w:tc>
          <w:tcPr>
            <w:tcW w:w="1953" w:type="dxa"/>
            <w:tcBorders>
              <w:left w:val="nil"/>
              <w:right w:val="nil"/>
            </w:tcBorders>
            <w:shd w:val="thinDiagCross" w:color="auto" w:fill="CCCCCC"/>
          </w:tcPr>
          <w:p w:rsidR="004C55E0" w:rsidRPr="00791DE8" w:rsidRDefault="004C55E0" w:rsidP="006D3D7E">
            <w:pPr>
              <w:rPr>
                <w:rFonts w:asciiTheme="minorHAnsi" w:hAnsiTheme="minorHAnsi"/>
              </w:rPr>
            </w:pPr>
          </w:p>
        </w:tc>
        <w:tc>
          <w:tcPr>
            <w:tcW w:w="863" w:type="dxa"/>
            <w:tcBorders>
              <w:left w:val="nil"/>
            </w:tcBorders>
            <w:shd w:val="thinDiagCross" w:color="auto" w:fill="CCCCCC"/>
          </w:tcPr>
          <w:p w:rsidR="004C55E0" w:rsidRPr="00791DE8" w:rsidRDefault="004C55E0" w:rsidP="006D3D7E">
            <w:pPr>
              <w:rPr>
                <w:rFonts w:asciiTheme="minorHAnsi" w:hAnsiTheme="minorHAnsi"/>
              </w:rPr>
            </w:pPr>
          </w:p>
        </w:tc>
        <w:tc>
          <w:tcPr>
            <w:tcW w:w="2399" w:type="dxa"/>
            <w:shd w:val="clear" w:color="auto" w:fill="CCCCCC"/>
          </w:tcPr>
          <w:p w:rsidR="004C55E0" w:rsidRPr="00791DE8" w:rsidRDefault="004C55E0" w:rsidP="006D3D7E">
            <w:pPr>
              <w:rPr>
                <w:rFonts w:asciiTheme="minorHAnsi" w:hAnsiTheme="minorHAnsi"/>
                <w:b/>
                <w:sz w:val="20"/>
                <w:szCs w:val="20"/>
              </w:rPr>
            </w:pPr>
            <w:r w:rsidRPr="00791DE8">
              <w:rPr>
                <w:rFonts w:asciiTheme="minorHAnsi" w:hAnsiTheme="minorHAnsi"/>
                <w:b/>
                <w:sz w:val="20"/>
                <w:szCs w:val="20"/>
              </w:rPr>
              <w:t xml:space="preserve">Total </w:t>
            </w:r>
          </w:p>
        </w:tc>
        <w:tc>
          <w:tcPr>
            <w:tcW w:w="1418" w:type="dxa"/>
            <w:shd w:val="clear" w:color="auto" w:fill="CCCCCC"/>
          </w:tcPr>
          <w:p w:rsidR="004C55E0" w:rsidRPr="00791DE8" w:rsidRDefault="004C55E0" w:rsidP="006D3D7E">
            <w:pPr>
              <w:rPr>
                <w:rFonts w:asciiTheme="minorHAnsi" w:hAnsiTheme="minorHAnsi"/>
                <w:b/>
                <w:sz w:val="20"/>
                <w:szCs w:val="20"/>
              </w:rPr>
            </w:pPr>
            <w:r w:rsidRPr="00791DE8">
              <w:rPr>
                <w:rFonts w:asciiTheme="minorHAnsi" w:hAnsiTheme="minorHAnsi"/>
                <w:b/>
                <w:sz w:val="20"/>
                <w:szCs w:val="20"/>
              </w:rPr>
              <w:t>825,570.95</w:t>
            </w:r>
          </w:p>
        </w:tc>
      </w:tr>
    </w:tbl>
    <w:p w:rsidR="008F1069" w:rsidRDefault="008F1069" w:rsidP="008F1069">
      <w:pPr>
        <w:rPr>
          <w:b/>
        </w:rPr>
        <w:sectPr w:rsidR="008F1069" w:rsidSect="00894D47">
          <w:headerReference w:type="first" r:id="rId13"/>
          <w:pgSz w:w="16838" w:h="11906" w:orient="landscape" w:code="9"/>
          <w:pgMar w:top="1152" w:right="864" w:bottom="1152" w:left="864" w:header="720" w:footer="432" w:gutter="0"/>
          <w:cols w:space="708"/>
          <w:titlePg/>
          <w:docGrid w:linePitch="360"/>
        </w:sectPr>
      </w:pPr>
    </w:p>
    <w:p w:rsidR="008F1069" w:rsidRPr="0086371F" w:rsidRDefault="008F1069" w:rsidP="008F1069">
      <w:pPr>
        <w:pStyle w:val="Heading1"/>
      </w:pPr>
      <w:r w:rsidRPr="0086371F">
        <w:t>Management Arrangements</w:t>
      </w:r>
    </w:p>
    <w:p w:rsidR="00E66EAA" w:rsidRPr="001B7E64" w:rsidRDefault="00E66EAA" w:rsidP="00E66EAA">
      <w:pPr>
        <w:pStyle w:val="Heading2"/>
        <w:rPr>
          <w:rFonts w:asciiTheme="minorHAnsi" w:hAnsiTheme="minorHAnsi"/>
          <w:szCs w:val="22"/>
        </w:rPr>
      </w:pPr>
      <w:r w:rsidRPr="001B7E64">
        <w:rPr>
          <w:rFonts w:asciiTheme="minorHAnsi" w:hAnsiTheme="minorHAnsi"/>
          <w:szCs w:val="22"/>
        </w:rPr>
        <w:t>Management and technical support</w:t>
      </w:r>
    </w:p>
    <w:p w:rsidR="00E66EAA" w:rsidRPr="00F217A4" w:rsidRDefault="00E66EAA" w:rsidP="00E66EAA">
      <w:pPr>
        <w:pStyle w:val="BodyText2"/>
        <w:rPr>
          <w:rFonts w:asciiTheme="minorHAnsi" w:hAnsiTheme="minorHAnsi"/>
          <w:szCs w:val="22"/>
        </w:rPr>
      </w:pPr>
      <w:r w:rsidRPr="00F217A4">
        <w:rPr>
          <w:rFonts w:asciiTheme="minorHAnsi" w:hAnsiTheme="minorHAnsi"/>
          <w:szCs w:val="22"/>
        </w:rPr>
        <w:t>CRMA Phase II will apply the same modalities as for phase I. The Project will be implemented by UNDP Sudan through the DIM modality. Overall responsibility for the project shall rest with the UNDP Country Director, with direct oversight responsibility by the Head of the Crisis Prevention and Recovery Unit, while project delivery responsibility shall rest with the Project Coordinator/Manager. The project assurance and supervision function will rest with the designated UNDP CO programme officer.</w:t>
      </w:r>
    </w:p>
    <w:p w:rsidR="00E66EAA" w:rsidRPr="00F217A4" w:rsidRDefault="00E66EAA" w:rsidP="00E66EAA">
      <w:pPr>
        <w:rPr>
          <w:rFonts w:asciiTheme="minorHAnsi" w:hAnsiTheme="minorHAnsi"/>
          <w:szCs w:val="22"/>
        </w:rPr>
      </w:pPr>
    </w:p>
    <w:p w:rsidR="00E66EAA" w:rsidRPr="00F217A4" w:rsidRDefault="00E66EAA" w:rsidP="00E66EAA">
      <w:pPr>
        <w:spacing w:line="276" w:lineRule="auto"/>
        <w:rPr>
          <w:rFonts w:asciiTheme="minorHAnsi" w:hAnsiTheme="minorHAnsi" w:cs="Arial"/>
        </w:rPr>
      </w:pPr>
      <w:r w:rsidRPr="00F217A4">
        <w:rPr>
          <w:rFonts w:asciiTheme="minorHAnsi" w:hAnsiTheme="minorHAnsi"/>
          <w:szCs w:val="22"/>
        </w:rPr>
        <w:t>The overall structure of this Project emphasizes and ensures national ownership</w:t>
      </w:r>
      <w:r w:rsidRPr="00F217A4">
        <w:rPr>
          <w:rFonts w:asciiTheme="minorHAnsi" w:hAnsiTheme="minorHAnsi"/>
        </w:rPr>
        <w:t xml:space="preserve">. The </w:t>
      </w:r>
      <w:r w:rsidRPr="00F217A4">
        <w:rPr>
          <w:rFonts w:asciiTheme="minorHAnsi" w:hAnsiTheme="minorHAnsi"/>
          <w:szCs w:val="22"/>
        </w:rPr>
        <w:t xml:space="preserve">project will be managed </w:t>
      </w:r>
      <w:r w:rsidRPr="00F217A4">
        <w:rPr>
          <w:rFonts w:asciiTheme="minorHAnsi" w:hAnsiTheme="minorHAnsi"/>
        </w:rPr>
        <w:t xml:space="preserve">by UNDP </w:t>
      </w:r>
      <w:r w:rsidRPr="00F217A4">
        <w:rPr>
          <w:rFonts w:asciiTheme="minorHAnsi" w:hAnsiTheme="minorHAnsi"/>
          <w:szCs w:val="22"/>
        </w:rPr>
        <w:t>in close collaboration with the designated counterparts in GOSS, the Southern Sudan Centre for Census, Statistics and Evaluation (SSCCSE). IOM will be the implementing partner responsible for execution of the project’s administrative and operational components. The Project Board will be established, chaired by SSCCSE and will meet on a quarterly basis.</w:t>
      </w:r>
      <w:r w:rsidRPr="00F217A4">
        <w:rPr>
          <w:rFonts w:asciiTheme="minorHAnsi" w:hAnsiTheme="minorHAnsi" w:cs="Arial"/>
          <w:szCs w:val="22"/>
        </w:rPr>
        <w:t xml:space="preserve">  </w:t>
      </w:r>
      <w:r w:rsidRPr="00F217A4">
        <w:rPr>
          <w:rFonts w:asciiTheme="minorHAnsi" w:hAnsiTheme="minorHAnsi"/>
          <w:szCs w:val="22"/>
        </w:rPr>
        <w:t xml:space="preserve">The Project Board </w:t>
      </w:r>
      <w:r w:rsidRPr="00F217A4">
        <w:rPr>
          <w:rFonts w:asciiTheme="minorHAnsi" w:hAnsiTheme="minorHAnsi" w:cs="Arial"/>
          <w:szCs w:val="22"/>
        </w:rPr>
        <w:t xml:space="preserve">will supervise the overall management, monitoring and evaluation of the Project. </w:t>
      </w:r>
    </w:p>
    <w:p w:rsidR="00E66EAA" w:rsidRPr="00F217A4" w:rsidRDefault="00E66EAA" w:rsidP="00E66EAA">
      <w:pPr>
        <w:spacing w:line="276" w:lineRule="auto"/>
        <w:rPr>
          <w:rFonts w:asciiTheme="minorHAnsi" w:hAnsiTheme="minorHAnsi"/>
          <w:szCs w:val="22"/>
        </w:rPr>
      </w:pPr>
      <w:r w:rsidRPr="00F217A4">
        <w:rPr>
          <w:rFonts w:asciiTheme="minorHAnsi" w:hAnsiTheme="minorHAnsi" w:cs="Arial"/>
          <w:szCs w:val="22"/>
        </w:rPr>
        <w:t>The planning and implementation of CRMA activities will be undertaken in close collaboration with UNDP Support to State Project (SSP); Local Government Recovery Project (LGRP); Community Security &amp; Arms Control Project (CSAC), and other key national counterparts.</w:t>
      </w:r>
    </w:p>
    <w:p w:rsidR="00E66EAA" w:rsidRPr="001B7E64" w:rsidRDefault="00E66EAA" w:rsidP="00E66EAA">
      <w:pPr>
        <w:pStyle w:val="Brdtekstpaaflgende"/>
        <w:spacing w:line="276" w:lineRule="auto"/>
        <w:rPr>
          <w:rFonts w:asciiTheme="minorHAnsi" w:hAnsiTheme="minorHAnsi" w:cs="Arial"/>
          <w:sz w:val="22"/>
          <w:szCs w:val="22"/>
          <w:lang w:val="en-GB"/>
        </w:rPr>
      </w:pPr>
    </w:p>
    <w:p w:rsidR="00E66EAA" w:rsidRPr="00791DE8" w:rsidRDefault="00E66EAA" w:rsidP="00E66EAA">
      <w:pPr>
        <w:pStyle w:val="Brdtekstpaaflgende"/>
        <w:spacing w:line="276" w:lineRule="auto"/>
        <w:rPr>
          <w:rFonts w:asciiTheme="minorHAnsi" w:hAnsiTheme="minorHAnsi" w:cs="Arial"/>
          <w:b/>
          <w:sz w:val="22"/>
          <w:szCs w:val="22"/>
          <w:lang w:val="en-GB"/>
        </w:rPr>
      </w:pPr>
      <w:r w:rsidRPr="00791DE8">
        <w:rPr>
          <w:rFonts w:asciiTheme="minorHAnsi" w:hAnsiTheme="minorHAnsi" w:cs="Arial"/>
          <w:b/>
          <w:sz w:val="22"/>
          <w:szCs w:val="22"/>
          <w:lang w:val="en-GB"/>
        </w:rPr>
        <w:t>Figure II: Operational Structure</w:t>
      </w:r>
    </w:p>
    <w:p w:rsidR="00E66EAA" w:rsidRDefault="00E66EAA" w:rsidP="00E66EAA"/>
    <w:p w:rsidR="00E66EAA" w:rsidRDefault="00AE6BA4" w:rsidP="00E66EAA">
      <w:pPr>
        <w:rPr>
          <w:rFonts w:cs="Arial"/>
          <w:b/>
        </w:rPr>
      </w:pPr>
      <w:r>
        <w:rPr>
          <w:rFonts w:cs="Arial"/>
          <w:b/>
          <w:noProof/>
          <w:lang w:eastAsia="en-GB"/>
        </w:rPr>
        <mc:AlternateContent>
          <mc:Choice Requires="wpc">
            <w:drawing>
              <wp:inline distT="0" distB="0" distL="0" distR="0">
                <wp:extent cx="5813425" cy="3761105"/>
                <wp:effectExtent l="9525" t="2540" r="0" b="0"/>
                <wp:docPr id="21"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2171700" y="1259205"/>
                            <a:ext cx="1371600" cy="83185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rsidR="00640C84" w:rsidRPr="00E66EAA" w:rsidRDefault="00640C84" w:rsidP="00E66EAA">
                              <w:pPr>
                                <w:jc w:val="center"/>
                                <w:rPr>
                                  <w:rFonts w:ascii="Calibri" w:hAnsi="Calibri"/>
                                  <w:b/>
                                  <w:sz w:val="18"/>
                                  <w:szCs w:val="18"/>
                                </w:rPr>
                              </w:pPr>
                              <w:r w:rsidRPr="00E66EAA">
                                <w:rPr>
                                  <w:rFonts w:ascii="Calibri" w:hAnsi="Calibri"/>
                                  <w:b/>
                                  <w:sz w:val="18"/>
                                  <w:szCs w:val="18"/>
                                  <w:u w:val="single"/>
                                </w:rPr>
                                <w:t>Project Management</w:t>
                              </w:r>
                              <w:r w:rsidRPr="00E66EAA">
                                <w:rPr>
                                  <w:rFonts w:ascii="Calibri" w:hAnsi="Calibri"/>
                                  <w:b/>
                                  <w:sz w:val="18"/>
                                  <w:szCs w:val="18"/>
                                </w:rPr>
                                <w:t xml:space="preserve"> </w:t>
                              </w:r>
                            </w:p>
                            <w:p w:rsidR="00640C84" w:rsidRPr="00E66EAA" w:rsidRDefault="00640C84" w:rsidP="00E66EAA">
                              <w:pPr>
                                <w:jc w:val="center"/>
                                <w:rPr>
                                  <w:rFonts w:ascii="Calibri" w:hAnsi="Calibri"/>
                                  <w:b/>
                                  <w:sz w:val="18"/>
                                  <w:szCs w:val="18"/>
                                </w:rPr>
                              </w:pPr>
                              <w:r w:rsidRPr="00E66EAA">
                                <w:rPr>
                                  <w:rFonts w:ascii="Calibri" w:hAnsi="Calibri"/>
                                  <w:b/>
                                  <w:sz w:val="18"/>
                                  <w:szCs w:val="18"/>
                                </w:rPr>
                                <w:t xml:space="preserve">Coordinator/Manager P4   </w:t>
                              </w:r>
                            </w:p>
                            <w:p w:rsidR="00640C84" w:rsidRPr="00E66EAA" w:rsidRDefault="00640C84" w:rsidP="00E66EAA">
                              <w:pPr>
                                <w:jc w:val="center"/>
                                <w:rPr>
                                  <w:rFonts w:ascii="Calibri" w:hAnsi="Calibri"/>
                                  <w:b/>
                                  <w:sz w:val="18"/>
                                  <w:szCs w:val="18"/>
                                </w:rPr>
                              </w:pPr>
                              <w:r w:rsidRPr="00E66EAA">
                                <w:rPr>
                                  <w:rFonts w:ascii="Calibri" w:hAnsi="Calibri"/>
                                  <w:b/>
                                  <w:sz w:val="18"/>
                                  <w:szCs w:val="18"/>
                                </w:rPr>
                                <w:t xml:space="preserve">Project Associate  </w:t>
                              </w:r>
                            </w:p>
                            <w:p w:rsidR="00640C84" w:rsidRPr="00E66EAA" w:rsidRDefault="00640C84" w:rsidP="00E66EAA">
                              <w:pPr>
                                <w:jc w:val="center"/>
                                <w:rPr>
                                  <w:rFonts w:ascii="Calibri" w:hAnsi="Calibri"/>
                                  <w:b/>
                                  <w:sz w:val="18"/>
                                  <w:szCs w:val="18"/>
                                </w:rPr>
                              </w:pPr>
                              <w:r w:rsidRPr="00E66EAA">
                                <w:rPr>
                                  <w:rFonts w:ascii="Calibri" w:hAnsi="Calibri"/>
                                  <w:b/>
                                  <w:sz w:val="18"/>
                                  <w:szCs w:val="18"/>
                                </w:rPr>
                                <w:t xml:space="preserve">Admin Associate  </w:t>
                              </w:r>
                            </w:p>
                            <w:p w:rsidR="00640C84" w:rsidRPr="00E66EAA" w:rsidRDefault="00640C84" w:rsidP="00E66EAA">
                              <w:pPr>
                                <w:jc w:val="center"/>
                                <w:rPr>
                                  <w:rFonts w:ascii="Calibri" w:hAnsi="Calibri"/>
                                  <w:b/>
                                  <w:sz w:val="18"/>
                                  <w:szCs w:val="18"/>
                                </w:rPr>
                              </w:pPr>
                            </w:p>
                            <w:p w:rsidR="00640C84" w:rsidRPr="00E66EAA" w:rsidRDefault="00640C84" w:rsidP="00E66EAA">
                              <w:pPr>
                                <w:jc w:val="center"/>
                                <w:rPr>
                                  <w:rFonts w:ascii="Calibri" w:hAnsi="Calibri"/>
                                  <w:sz w:val="20"/>
                                  <w:szCs w:val="20"/>
                                </w:rPr>
                              </w:pPr>
                            </w:p>
                          </w:txbxContent>
                        </wps:txbx>
                        <wps:bodyPr rot="0" vert="horz" wrap="square" lIns="91440" tIns="45720" rIns="91440" bIns="45720" anchor="t" anchorCtr="0" upright="1">
                          <a:noAutofit/>
                        </wps:bodyPr>
                      </wps:wsp>
                      <wps:wsp>
                        <wps:cNvPr id="3" name="Rectangle 5"/>
                        <wps:cNvSpPr>
                          <a:spLocks noChangeArrowheads="1"/>
                        </wps:cNvSpPr>
                        <wps:spPr bwMode="auto">
                          <a:xfrm>
                            <a:off x="0" y="344805"/>
                            <a:ext cx="5257800" cy="228600"/>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rsidR="00640C84" w:rsidRDefault="00640C84" w:rsidP="00E66EAA">
                              <w:pPr>
                                <w:jc w:val="center"/>
                                <w:rPr>
                                  <w:b/>
                                </w:rPr>
                              </w:pPr>
                              <w:r>
                                <w:rPr>
                                  <w:b/>
                                </w:rPr>
                                <w:t>Project Board</w:t>
                              </w:r>
                            </w:p>
                          </w:txbxContent>
                        </wps:txbx>
                        <wps:bodyPr rot="0" vert="horz" wrap="square" lIns="91440" tIns="45720" rIns="91440" bIns="45720" anchor="t" anchorCtr="0" upright="1">
                          <a:noAutofit/>
                        </wps:bodyPr>
                      </wps:wsp>
                      <wps:wsp>
                        <wps:cNvPr id="4" name="Rectangle 6"/>
                        <wps:cNvSpPr>
                          <a:spLocks noChangeArrowheads="1"/>
                        </wps:cNvSpPr>
                        <wps:spPr bwMode="auto">
                          <a:xfrm>
                            <a:off x="0" y="573405"/>
                            <a:ext cx="2114550" cy="466725"/>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640C84" w:rsidRDefault="00640C84" w:rsidP="00E66EAA">
                              <w:pPr>
                                <w:jc w:val="center"/>
                                <w:rPr>
                                  <w:sz w:val="18"/>
                                  <w:szCs w:val="18"/>
                                </w:rPr>
                              </w:pPr>
                              <w:r>
                                <w:rPr>
                                  <w:b/>
                                  <w:bCs/>
                                  <w:sz w:val="16"/>
                                  <w:szCs w:val="16"/>
                                </w:rPr>
                                <w:t xml:space="preserve">UNDP  </w:t>
                              </w:r>
                            </w:p>
                          </w:txbxContent>
                        </wps:txbx>
                        <wps:bodyPr rot="0" vert="horz" wrap="square" lIns="91440" tIns="45720" rIns="91440" bIns="45720" anchor="t" anchorCtr="0" upright="1">
                          <a:noAutofit/>
                        </wps:bodyPr>
                      </wps:wsp>
                      <wps:wsp>
                        <wps:cNvPr id="5" name="Rectangle 7"/>
                        <wps:cNvSpPr>
                          <a:spLocks noChangeArrowheads="1"/>
                        </wps:cNvSpPr>
                        <wps:spPr bwMode="auto">
                          <a:xfrm>
                            <a:off x="2057400" y="573405"/>
                            <a:ext cx="1600200" cy="466725"/>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640C84" w:rsidRDefault="00640C84" w:rsidP="00E66EAA">
                              <w:pPr>
                                <w:jc w:val="center"/>
                                <w:rPr>
                                  <w:b/>
                                  <w:sz w:val="18"/>
                                  <w:szCs w:val="18"/>
                                </w:rPr>
                              </w:pPr>
                              <w:r>
                                <w:rPr>
                                  <w:b/>
                                  <w:sz w:val="18"/>
                                  <w:szCs w:val="18"/>
                                </w:rPr>
                                <w:t xml:space="preserve">Executive </w:t>
                              </w:r>
                            </w:p>
                            <w:p w:rsidR="00640C84" w:rsidRDefault="00640C84" w:rsidP="00E66EAA">
                              <w:pPr>
                                <w:jc w:val="center"/>
                                <w:rPr>
                                  <w:b/>
                                  <w:sz w:val="18"/>
                                  <w:szCs w:val="18"/>
                                </w:rPr>
                              </w:pPr>
                              <w:r>
                                <w:rPr>
                                  <w:b/>
                                  <w:sz w:val="18"/>
                                  <w:szCs w:val="18"/>
                                </w:rPr>
                                <w:t>(SSCCSE)</w:t>
                              </w:r>
                            </w:p>
                            <w:p w:rsidR="00640C84" w:rsidRDefault="00640C84" w:rsidP="00E66EAA">
                              <w:pPr>
                                <w:jc w:val="center"/>
                                <w:rPr>
                                  <w:b/>
                                  <w:sz w:val="20"/>
                                  <w:szCs w:val="20"/>
                                </w:rPr>
                              </w:pPr>
                            </w:p>
                          </w:txbxContent>
                        </wps:txbx>
                        <wps:bodyPr rot="0" vert="horz" wrap="square" lIns="91440" tIns="45720" rIns="91440" bIns="45720" anchor="t" anchorCtr="0" upright="1">
                          <a:noAutofit/>
                        </wps:bodyPr>
                      </wps:wsp>
                      <wps:wsp>
                        <wps:cNvPr id="6" name="Rectangle 8"/>
                        <wps:cNvSpPr>
                          <a:spLocks noChangeArrowheads="1"/>
                        </wps:cNvSpPr>
                        <wps:spPr bwMode="auto">
                          <a:xfrm>
                            <a:off x="3657600" y="573405"/>
                            <a:ext cx="1600200" cy="466725"/>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640C84" w:rsidRDefault="00640C84" w:rsidP="00E66EAA">
                              <w:pPr>
                                <w:jc w:val="center"/>
                                <w:rPr>
                                  <w:b/>
                                  <w:bCs/>
                                  <w:sz w:val="18"/>
                                  <w:szCs w:val="18"/>
                                </w:rPr>
                              </w:pPr>
                              <w:r>
                                <w:rPr>
                                  <w:b/>
                                  <w:bCs/>
                                  <w:sz w:val="18"/>
                                  <w:szCs w:val="18"/>
                                </w:rPr>
                                <w:t xml:space="preserve">Donor(s) </w:t>
                              </w:r>
                            </w:p>
                            <w:p w:rsidR="00640C84" w:rsidRDefault="00640C84" w:rsidP="00E66EAA">
                              <w:pPr>
                                <w:jc w:val="center"/>
                                <w:rPr>
                                  <w:sz w:val="20"/>
                                  <w:szCs w:val="20"/>
                                  <w:lang w:val="es-ES"/>
                                </w:rPr>
                              </w:pPr>
                            </w:p>
                          </w:txbxContent>
                        </wps:txbx>
                        <wps:bodyPr rot="0" vert="horz" wrap="square" lIns="91440" tIns="45720" rIns="91440" bIns="45720" anchor="t" anchorCtr="0" upright="1">
                          <a:noAutofit/>
                        </wps:bodyPr>
                      </wps:wsp>
                      <wps:wsp>
                        <wps:cNvPr id="7" name="AutoShape 9"/>
                        <wps:cNvCnPr>
                          <a:cxnSpLocks noChangeShapeType="1"/>
                          <a:stCxn id="5" idx="2"/>
                          <a:endCxn id="2" idx="0"/>
                        </wps:cNvCnPr>
                        <wps:spPr bwMode="auto">
                          <a:xfrm>
                            <a:off x="2857500" y="1040130"/>
                            <a:ext cx="635"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10"/>
                        <wps:cNvSpPr>
                          <a:spLocks noChangeArrowheads="1"/>
                        </wps:cNvSpPr>
                        <wps:spPr bwMode="auto">
                          <a:xfrm>
                            <a:off x="228600" y="1259205"/>
                            <a:ext cx="1600200" cy="68580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640C84" w:rsidRDefault="00640C84" w:rsidP="00E66EAA">
                              <w:pPr>
                                <w:jc w:val="center"/>
                                <w:rPr>
                                  <w:b/>
                                  <w:sz w:val="18"/>
                                  <w:szCs w:val="18"/>
                                </w:rPr>
                              </w:pPr>
                              <w:r>
                                <w:rPr>
                                  <w:b/>
                                  <w:sz w:val="18"/>
                                  <w:szCs w:val="18"/>
                                </w:rPr>
                                <w:t>Project Assurance</w:t>
                              </w:r>
                            </w:p>
                            <w:p w:rsidR="00640C84" w:rsidRDefault="00640C84" w:rsidP="00E66EAA">
                              <w:pPr>
                                <w:jc w:val="center"/>
                                <w:rPr>
                                  <w:sz w:val="16"/>
                                  <w:szCs w:val="16"/>
                                </w:rPr>
                              </w:pPr>
                              <w:r>
                                <w:rPr>
                                  <w:sz w:val="16"/>
                                  <w:szCs w:val="16"/>
                                </w:rPr>
                                <w:t xml:space="preserve"> (UNDP/CPRU)/Programme specialist</w:t>
                              </w:r>
                            </w:p>
                            <w:p w:rsidR="00640C84" w:rsidRDefault="00640C84" w:rsidP="00E66EAA">
                              <w:pPr>
                                <w:jc w:val="center"/>
                                <w:rPr>
                                  <w:sz w:val="16"/>
                                  <w:szCs w:val="16"/>
                                </w:rPr>
                              </w:pPr>
                            </w:p>
                            <w:p w:rsidR="00640C84" w:rsidRDefault="00640C84" w:rsidP="00E66EAA">
                              <w:pPr>
                                <w:pStyle w:val="BodyText3"/>
                                <w:jc w:val="center"/>
                                <w:rPr>
                                  <w:b/>
                                  <w:bCs/>
                                  <w:sz w:val="20"/>
                                </w:rPr>
                              </w:pPr>
                            </w:p>
                          </w:txbxContent>
                        </wps:txbx>
                        <wps:bodyPr rot="0" vert="horz" wrap="square" lIns="91440" tIns="45720" rIns="91440" bIns="45720" anchor="t" anchorCtr="0" upright="1">
                          <a:noAutofit/>
                        </wps:bodyPr>
                      </wps:wsp>
                      <wps:wsp>
                        <wps:cNvPr id="9" name="AutoShape 11"/>
                        <wps:cNvSpPr>
                          <a:spLocks noChangeArrowheads="1"/>
                        </wps:cNvSpPr>
                        <wps:spPr bwMode="auto">
                          <a:xfrm>
                            <a:off x="342900" y="59055"/>
                            <a:ext cx="4914900" cy="285750"/>
                          </a:xfrm>
                          <a:prstGeom prst="roundRect">
                            <a:avLst>
                              <a:gd name="adj" fmla="val 16667"/>
                            </a:avLst>
                          </a:prstGeom>
                          <a:solidFill>
                            <a:srgbClr val="99CCFF"/>
                          </a:solidFill>
                          <a:ln w="9525">
                            <a:solidFill>
                              <a:srgbClr val="000000"/>
                            </a:solidFill>
                            <a:round/>
                            <a:headEnd/>
                            <a:tailEnd/>
                          </a:ln>
                        </wps:spPr>
                        <wps:txbx>
                          <w:txbxContent>
                            <w:p w:rsidR="00640C84" w:rsidRDefault="00640C84" w:rsidP="00E66EAA">
                              <w:pPr>
                                <w:jc w:val="center"/>
                                <w:rPr>
                                  <w:b/>
                                  <w:sz w:val="24"/>
                                </w:rPr>
                              </w:pPr>
                              <w:r>
                                <w:rPr>
                                  <w:b/>
                                  <w:sz w:val="24"/>
                                </w:rPr>
                                <w:t>Project Organization Structure</w:t>
                              </w:r>
                            </w:p>
                          </w:txbxContent>
                        </wps:txbx>
                        <wps:bodyPr rot="0" vert="horz" wrap="square" lIns="91440" tIns="45720" rIns="91440" bIns="45720" anchor="t" anchorCtr="0" upright="1">
                          <a:noAutofit/>
                        </wps:bodyPr>
                      </wps:wsp>
                      <wps:wsp>
                        <wps:cNvPr id="10" name="Rectangle 12"/>
                        <wps:cNvSpPr>
                          <a:spLocks noChangeArrowheads="1"/>
                        </wps:cNvSpPr>
                        <wps:spPr bwMode="auto">
                          <a:xfrm>
                            <a:off x="474345" y="2376170"/>
                            <a:ext cx="1501775" cy="104648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640C84" w:rsidRDefault="00640C84" w:rsidP="00C655A3">
                              <w:pPr>
                                <w:pStyle w:val="Heading1"/>
                                <w:numPr>
                                  <w:ilvl w:val="0"/>
                                  <w:numId w:val="22"/>
                                </w:numPr>
                                <w:pBdr>
                                  <w:top w:val="none" w:sz="0" w:space="0" w:color="auto"/>
                                </w:pBdr>
                                <w:suppressAutoHyphens w:val="0"/>
                                <w:spacing w:before="0" w:after="120"/>
                                <w:rPr>
                                  <w:rFonts w:ascii="Arial Narrow" w:hAnsi="Arial Narrow"/>
                                  <w:sz w:val="18"/>
                                  <w:szCs w:val="18"/>
                                </w:rPr>
                              </w:pPr>
                              <w:r>
                                <w:rPr>
                                  <w:rFonts w:ascii="Arial Narrow" w:hAnsi="Arial Narrow"/>
                                  <w:sz w:val="18"/>
                                  <w:szCs w:val="18"/>
                                </w:rPr>
                                <w:t>Capacity Development Officer (SSCCSE) (P2)</w:t>
                              </w:r>
                            </w:p>
                            <w:p w:rsidR="00640C84" w:rsidRPr="007C47C6" w:rsidRDefault="00640C84" w:rsidP="00C655A3">
                              <w:pPr>
                                <w:numPr>
                                  <w:ilvl w:val="0"/>
                                  <w:numId w:val="22"/>
                                </w:numPr>
                                <w:spacing w:after="120"/>
                                <w:rPr>
                                  <w:rFonts w:ascii="Arial Narrow" w:hAnsi="Arial Narrow"/>
                                  <w:b/>
                                  <w:sz w:val="18"/>
                                  <w:szCs w:val="18"/>
                                </w:rPr>
                              </w:pPr>
                              <w:r w:rsidRPr="007C47C6">
                                <w:rPr>
                                  <w:rFonts w:ascii="Arial Narrow" w:hAnsi="Arial Narrow"/>
                                  <w:b/>
                                  <w:sz w:val="18"/>
                                  <w:szCs w:val="18"/>
                                </w:rPr>
                                <w:t>National Capacity Development Officer</w:t>
                              </w:r>
                            </w:p>
                            <w:p w:rsidR="00640C84" w:rsidRPr="00BC3630" w:rsidRDefault="00640C84" w:rsidP="00E66EAA">
                              <w:pPr>
                                <w:pStyle w:val="Heading1"/>
                                <w:ind w:left="810"/>
                                <w:rPr>
                                  <w:rFonts w:ascii="Arial Narrow" w:hAnsi="Arial Narrow"/>
                                  <w:sz w:val="18"/>
                                  <w:szCs w:val="18"/>
                                </w:rPr>
                              </w:pPr>
                            </w:p>
                            <w:p w:rsidR="00640C84" w:rsidRPr="00BC3630" w:rsidRDefault="00640C84" w:rsidP="00E66EAA"/>
                            <w:p w:rsidR="00640C84" w:rsidRDefault="00640C84" w:rsidP="00E66EAA">
                              <w:pPr>
                                <w:jc w:val="center"/>
                                <w:rPr>
                                  <w:rFonts w:cs="Arial"/>
                                  <w:sz w:val="16"/>
                                  <w:szCs w:val="16"/>
                                </w:rPr>
                              </w:pPr>
                              <w:r>
                                <w:rPr>
                                  <w:rFonts w:cs="Arial"/>
                                  <w:sz w:val="16"/>
                                  <w:szCs w:val="16"/>
                                </w:rPr>
                                <w:t xml:space="preserve">, </w:t>
                              </w:r>
                            </w:p>
                            <w:p w:rsidR="00640C84" w:rsidRDefault="00640C84" w:rsidP="00E66EAA">
                              <w:pPr>
                                <w:jc w:val="center"/>
                                <w:rPr>
                                  <w:sz w:val="18"/>
                                  <w:szCs w:val="18"/>
                                </w:rPr>
                              </w:pPr>
                            </w:p>
                          </w:txbxContent>
                        </wps:txbx>
                        <wps:bodyPr rot="0" vert="horz" wrap="square" lIns="91440" tIns="45720" rIns="91440" bIns="45720" anchor="t" anchorCtr="0" upright="1">
                          <a:noAutofit/>
                        </wps:bodyPr>
                      </wps:wsp>
                      <wps:wsp>
                        <wps:cNvPr id="11" name="Rectangle 13"/>
                        <wps:cNvSpPr>
                          <a:spLocks noChangeArrowheads="1"/>
                        </wps:cNvSpPr>
                        <wps:spPr bwMode="auto">
                          <a:xfrm>
                            <a:off x="3978275" y="2376170"/>
                            <a:ext cx="1651000" cy="104648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640C84" w:rsidRPr="00BC3630" w:rsidRDefault="00640C84" w:rsidP="00E66EAA">
                              <w:pPr>
                                <w:jc w:val="center"/>
                                <w:rPr>
                                  <w:rFonts w:ascii="Arial Narrow" w:hAnsi="Arial Narrow"/>
                                  <w:b/>
                                  <w:sz w:val="18"/>
                                  <w:szCs w:val="18"/>
                                </w:rPr>
                              </w:pPr>
                              <w:r w:rsidRPr="00BC3630">
                                <w:rPr>
                                  <w:rFonts w:ascii="Arial Narrow" w:hAnsi="Arial Narrow"/>
                                  <w:b/>
                                  <w:sz w:val="18"/>
                                  <w:szCs w:val="18"/>
                                </w:rPr>
                                <w:t>Technical</w:t>
                              </w:r>
                            </w:p>
                            <w:p w:rsidR="00640C84" w:rsidRPr="00BC3630" w:rsidRDefault="00640C84" w:rsidP="00E66EAA">
                              <w:pPr>
                                <w:jc w:val="center"/>
                                <w:rPr>
                                  <w:rFonts w:ascii="Arial Narrow" w:hAnsi="Arial Narrow"/>
                                  <w:b/>
                                  <w:sz w:val="18"/>
                                  <w:szCs w:val="18"/>
                                </w:rPr>
                              </w:pPr>
                              <w:r>
                                <w:rPr>
                                  <w:rFonts w:ascii="Arial Narrow" w:hAnsi="Arial Narrow"/>
                                  <w:b/>
                                  <w:sz w:val="18"/>
                                  <w:szCs w:val="18"/>
                                </w:rPr>
                                <w:t>Team</w:t>
                              </w:r>
                            </w:p>
                            <w:p w:rsidR="00640C84" w:rsidRPr="00BC3630" w:rsidRDefault="00640C84" w:rsidP="00C655A3">
                              <w:pPr>
                                <w:numPr>
                                  <w:ilvl w:val="0"/>
                                  <w:numId w:val="20"/>
                                </w:numPr>
                                <w:jc w:val="left"/>
                                <w:rPr>
                                  <w:rFonts w:ascii="Arial Narrow" w:hAnsi="Arial Narrow"/>
                                  <w:sz w:val="18"/>
                                  <w:szCs w:val="18"/>
                                </w:rPr>
                              </w:pPr>
                              <w:r>
                                <w:rPr>
                                  <w:rFonts w:ascii="Arial Narrow" w:hAnsi="Arial Narrow"/>
                                  <w:sz w:val="18"/>
                                  <w:szCs w:val="18"/>
                                </w:rPr>
                                <w:t>Dbase/IT specialist -I</w:t>
                              </w:r>
                              <w:r w:rsidRPr="00BC3630">
                                <w:rPr>
                                  <w:rFonts w:ascii="Arial Narrow" w:hAnsi="Arial Narrow"/>
                                  <w:sz w:val="18"/>
                                  <w:szCs w:val="18"/>
                                </w:rPr>
                                <w:t>UNV</w:t>
                              </w:r>
                            </w:p>
                            <w:p w:rsidR="00640C84" w:rsidRPr="00BC3630" w:rsidRDefault="00640C84" w:rsidP="00C655A3">
                              <w:pPr>
                                <w:numPr>
                                  <w:ilvl w:val="0"/>
                                  <w:numId w:val="20"/>
                                </w:numPr>
                                <w:jc w:val="left"/>
                                <w:rPr>
                                  <w:rFonts w:ascii="Arial Narrow" w:hAnsi="Arial Narrow"/>
                                  <w:sz w:val="18"/>
                                  <w:szCs w:val="18"/>
                                </w:rPr>
                              </w:pPr>
                              <w:r w:rsidRPr="00BC3630">
                                <w:rPr>
                                  <w:rFonts w:ascii="Arial Narrow" w:hAnsi="Arial Narrow"/>
                                  <w:sz w:val="18"/>
                                  <w:szCs w:val="18"/>
                                </w:rPr>
                                <w:t xml:space="preserve">GIS </w:t>
                              </w:r>
                              <w:r>
                                <w:rPr>
                                  <w:rFonts w:ascii="Arial Narrow" w:hAnsi="Arial Narrow"/>
                                  <w:sz w:val="18"/>
                                  <w:szCs w:val="18"/>
                                </w:rPr>
                                <w:t>specialist - I</w:t>
                              </w:r>
                              <w:r w:rsidRPr="00BC3630">
                                <w:rPr>
                                  <w:rFonts w:ascii="Arial Narrow" w:hAnsi="Arial Narrow"/>
                                  <w:sz w:val="18"/>
                                  <w:szCs w:val="18"/>
                                </w:rPr>
                                <w:t>UNV</w:t>
                              </w:r>
                            </w:p>
                            <w:p w:rsidR="00640C84" w:rsidRPr="00BC3630" w:rsidRDefault="00640C84" w:rsidP="00C655A3">
                              <w:pPr>
                                <w:numPr>
                                  <w:ilvl w:val="0"/>
                                  <w:numId w:val="20"/>
                                </w:numPr>
                                <w:jc w:val="left"/>
                                <w:rPr>
                                  <w:rFonts w:ascii="Arial Narrow" w:hAnsi="Arial Narrow"/>
                                  <w:sz w:val="18"/>
                                  <w:szCs w:val="18"/>
                                </w:rPr>
                              </w:pPr>
                              <w:r>
                                <w:rPr>
                                  <w:rFonts w:ascii="Arial Narrow" w:hAnsi="Arial Narrow"/>
                                  <w:sz w:val="18"/>
                                  <w:szCs w:val="18"/>
                                </w:rPr>
                                <w:t>National GIS officer (2)</w:t>
                              </w:r>
                            </w:p>
                            <w:p w:rsidR="00640C84" w:rsidRPr="00BC3630" w:rsidRDefault="00640C84" w:rsidP="00E66EAA">
                              <w:pPr>
                                <w:jc w:val="center"/>
                                <w:rPr>
                                  <w:rFonts w:ascii="Arial Narrow" w:hAnsi="Arial Narrow"/>
                                  <w:sz w:val="18"/>
                                  <w:szCs w:val="18"/>
                                </w:rPr>
                              </w:pPr>
                            </w:p>
                            <w:p w:rsidR="00640C84" w:rsidRDefault="00640C84" w:rsidP="00E66EAA">
                              <w:pPr>
                                <w:jc w:val="center"/>
                                <w:rPr>
                                  <w:sz w:val="18"/>
                                  <w:szCs w:val="18"/>
                                </w:rPr>
                              </w:pPr>
                            </w:p>
                          </w:txbxContent>
                        </wps:txbx>
                        <wps:bodyPr rot="0" vert="horz" wrap="square" lIns="91440" tIns="45720" rIns="91440" bIns="45720" anchor="t" anchorCtr="0" upright="1">
                          <a:noAutofit/>
                        </wps:bodyPr>
                      </wps:wsp>
                      <wps:wsp>
                        <wps:cNvPr id="12" name="AutoShape 14"/>
                        <wps:cNvCnPr>
                          <a:cxnSpLocks noChangeShapeType="1"/>
                          <a:stCxn id="2" idx="2"/>
                          <a:endCxn id="10" idx="0"/>
                        </wps:cNvCnPr>
                        <wps:spPr bwMode="auto">
                          <a:xfrm rot="5400000">
                            <a:off x="1898650" y="1417955"/>
                            <a:ext cx="285115" cy="1631950"/>
                          </a:xfrm>
                          <a:prstGeom prst="bentConnector3">
                            <a:avLst>
                              <a:gd name="adj1" fmla="val 4988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3" name="AutoShape 15"/>
                        <wps:cNvCnPr>
                          <a:cxnSpLocks noChangeShapeType="1"/>
                        </wps:cNvCnPr>
                        <wps:spPr bwMode="auto">
                          <a:xfrm rot="16200000" flipH="1">
                            <a:off x="3844290" y="1631315"/>
                            <a:ext cx="283845" cy="1203325"/>
                          </a:xfrm>
                          <a:prstGeom prst="bentConnector3">
                            <a:avLst>
                              <a:gd name="adj1" fmla="val 4675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4" name="Rectangle 16"/>
                        <wps:cNvSpPr>
                          <a:spLocks noChangeArrowheads="1"/>
                        </wps:cNvSpPr>
                        <wps:spPr bwMode="auto">
                          <a:xfrm>
                            <a:off x="2057400" y="2376170"/>
                            <a:ext cx="1600200" cy="104648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640C84" w:rsidRPr="00A80116" w:rsidRDefault="00640C84" w:rsidP="00E66EAA">
                              <w:pPr>
                                <w:pStyle w:val="Heading1"/>
                                <w:pBdr>
                                  <w:top w:val="single" w:sz="4" w:space="2" w:color="auto"/>
                                </w:pBdr>
                                <w:ind w:left="810"/>
                                <w:rPr>
                                  <w:rFonts w:ascii="Arial Narrow" w:hAnsi="Arial Narrow"/>
                                  <w:sz w:val="16"/>
                                  <w:szCs w:val="16"/>
                                </w:rPr>
                              </w:pPr>
                              <w:r>
                                <w:rPr>
                                  <w:sz w:val="18"/>
                                  <w:szCs w:val="18"/>
                                </w:rPr>
                                <w:t xml:space="preserve">Risk Mapping/Analysis </w:t>
                              </w:r>
                              <w:r w:rsidRPr="00A80116">
                                <w:rPr>
                                  <w:rFonts w:ascii="Arial Narrow" w:hAnsi="Arial Narrow"/>
                                  <w:sz w:val="16"/>
                                  <w:szCs w:val="16"/>
                                </w:rPr>
                                <w:t xml:space="preserve">International </w:t>
                              </w:r>
                            </w:p>
                            <w:p w:rsidR="00640C84" w:rsidRPr="00A80116" w:rsidRDefault="00640C84" w:rsidP="00C655A3">
                              <w:pPr>
                                <w:numPr>
                                  <w:ilvl w:val="0"/>
                                  <w:numId w:val="19"/>
                                </w:numPr>
                                <w:jc w:val="left"/>
                                <w:rPr>
                                  <w:rFonts w:ascii="Arial Narrow" w:hAnsi="Arial Narrow"/>
                                  <w:sz w:val="16"/>
                                  <w:szCs w:val="16"/>
                                </w:rPr>
                              </w:pPr>
                              <w:r w:rsidRPr="00A80116">
                                <w:rPr>
                                  <w:rFonts w:ascii="Arial Narrow" w:hAnsi="Arial Narrow"/>
                                  <w:sz w:val="16"/>
                                  <w:szCs w:val="16"/>
                                </w:rPr>
                                <w:t xml:space="preserve">Mapping specialist - </w:t>
                              </w:r>
                              <w:r>
                                <w:rPr>
                                  <w:rFonts w:ascii="Arial Narrow" w:hAnsi="Arial Narrow"/>
                                  <w:sz w:val="16"/>
                                  <w:szCs w:val="16"/>
                                </w:rPr>
                                <w:t>I</w:t>
                              </w:r>
                              <w:r w:rsidRPr="00A80116">
                                <w:rPr>
                                  <w:rFonts w:ascii="Arial Narrow" w:hAnsi="Arial Narrow"/>
                                  <w:sz w:val="16"/>
                                  <w:szCs w:val="16"/>
                                </w:rPr>
                                <w:t xml:space="preserve">UNV </w:t>
                              </w:r>
                            </w:p>
                            <w:p w:rsidR="00640C84" w:rsidRPr="00A80116" w:rsidRDefault="00640C84" w:rsidP="00C655A3">
                              <w:pPr>
                                <w:numPr>
                                  <w:ilvl w:val="0"/>
                                  <w:numId w:val="19"/>
                                </w:numPr>
                                <w:jc w:val="left"/>
                                <w:rPr>
                                  <w:rFonts w:ascii="Arial Narrow" w:hAnsi="Arial Narrow"/>
                                  <w:sz w:val="16"/>
                                  <w:szCs w:val="16"/>
                                </w:rPr>
                              </w:pPr>
                              <w:r w:rsidRPr="00A80116">
                                <w:rPr>
                                  <w:rFonts w:ascii="Arial Narrow" w:hAnsi="Arial Narrow"/>
                                  <w:sz w:val="16"/>
                                  <w:szCs w:val="16"/>
                                </w:rPr>
                                <w:t xml:space="preserve">National Mapping </w:t>
                              </w:r>
                              <w:r>
                                <w:rPr>
                                  <w:rFonts w:ascii="Arial Narrow" w:hAnsi="Arial Narrow"/>
                                  <w:sz w:val="16"/>
                                  <w:szCs w:val="16"/>
                                </w:rPr>
                                <w:t>officers NOB (2)</w:t>
                              </w:r>
                            </w:p>
                            <w:p w:rsidR="00640C84" w:rsidRDefault="00640C84" w:rsidP="00E66EAA">
                              <w:pPr>
                                <w:ind w:left="360"/>
                                <w:rPr>
                                  <w:sz w:val="16"/>
                                  <w:szCs w:val="16"/>
                                </w:rPr>
                              </w:pPr>
                              <w:r>
                                <w:rPr>
                                  <w:sz w:val="16"/>
                                  <w:szCs w:val="16"/>
                                </w:rPr>
                                <w:t xml:space="preserve"> </w:t>
                              </w:r>
                            </w:p>
                            <w:p w:rsidR="00640C84" w:rsidRDefault="00640C84" w:rsidP="00E66EAA">
                              <w:pPr>
                                <w:jc w:val="center"/>
                                <w:rPr>
                                  <w:sz w:val="18"/>
                                  <w:szCs w:val="18"/>
                                </w:rPr>
                              </w:pPr>
                            </w:p>
                            <w:p w:rsidR="00640C84" w:rsidRDefault="00640C84" w:rsidP="00E66EAA">
                              <w:pPr>
                                <w:jc w:val="center"/>
                                <w:rPr>
                                  <w:sz w:val="18"/>
                                  <w:szCs w:val="18"/>
                                </w:rPr>
                              </w:pPr>
                            </w:p>
                          </w:txbxContent>
                        </wps:txbx>
                        <wps:bodyPr rot="0" vert="horz" wrap="square" lIns="91440" tIns="45720" rIns="91440" bIns="45720" anchor="t" anchorCtr="0" upright="1">
                          <a:noAutofit/>
                        </wps:bodyPr>
                      </wps:wsp>
                      <wps:wsp>
                        <wps:cNvPr id="15" name="AutoShape 17"/>
                        <wps:cNvCnPr>
                          <a:cxnSpLocks noChangeShapeType="1"/>
                        </wps:cNvCnPr>
                        <wps:spPr bwMode="auto">
                          <a:xfrm rot="16200000">
                            <a:off x="1833880" y="235585"/>
                            <a:ext cx="219075" cy="1828800"/>
                          </a:xfrm>
                          <a:prstGeom prst="bentConnector3">
                            <a:avLst>
                              <a:gd name="adj1" fmla="val 50144"/>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6" name="Rectangle 18"/>
                        <wps:cNvSpPr>
                          <a:spLocks noChangeArrowheads="1"/>
                        </wps:cNvSpPr>
                        <wps:spPr bwMode="auto">
                          <a:xfrm>
                            <a:off x="3771900" y="1259205"/>
                            <a:ext cx="1857375" cy="511175"/>
                          </a:xfrm>
                          <a:prstGeom prst="rect">
                            <a:avLst/>
                          </a:prstGeom>
                          <a:solidFill>
                            <a:srgbClr val="FFFFFF"/>
                          </a:solidFill>
                          <a:ln w="9525">
                            <a:solidFill>
                              <a:srgbClr val="000000"/>
                            </a:solidFill>
                            <a:prstDash val="lgDash"/>
                            <a:miter lim="800000"/>
                            <a:headEnd/>
                            <a:tailEnd/>
                          </a:ln>
                        </wps:spPr>
                        <wps:txbx>
                          <w:txbxContent>
                            <w:p w:rsidR="00640C84" w:rsidRPr="009A387B" w:rsidRDefault="00640C84" w:rsidP="00E66EAA">
                              <w:pPr>
                                <w:jc w:val="left"/>
                                <w:rPr>
                                  <w:rFonts w:ascii="Arial Narrow" w:hAnsi="Arial Narrow"/>
                                  <w:sz w:val="18"/>
                                  <w:szCs w:val="18"/>
                                </w:rPr>
                              </w:pPr>
                              <w:r>
                                <w:rPr>
                                  <w:rFonts w:ascii="Arial Narrow" w:hAnsi="Arial Narrow"/>
                                  <w:sz w:val="18"/>
                                  <w:szCs w:val="18"/>
                                </w:rPr>
                                <w:t>Project Te</w:t>
                              </w:r>
                              <w:r w:rsidRPr="009A387B">
                                <w:rPr>
                                  <w:rFonts w:ascii="Arial Narrow" w:hAnsi="Arial Narrow"/>
                                  <w:sz w:val="18"/>
                                  <w:szCs w:val="18"/>
                                </w:rPr>
                                <w:t>ch</w:t>
                              </w:r>
                              <w:r>
                                <w:rPr>
                                  <w:rFonts w:ascii="Arial Narrow" w:hAnsi="Arial Narrow"/>
                                  <w:sz w:val="18"/>
                                  <w:szCs w:val="18"/>
                                </w:rPr>
                                <w:t>nical Advisory committee LGB</w:t>
                              </w:r>
                              <w:r w:rsidRPr="009A387B">
                                <w:rPr>
                                  <w:rFonts w:ascii="Arial Narrow" w:hAnsi="Arial Narrow"/>
                                  <w:sz w:val="18"/>
                                  <w:szCs w:val="18"/>
                                </w:rPr>
                                <w:t>/LGRP</w:t>
                              </w:r>
                              <w:r>
                                <w:rPr>
                                  <w:rFonts w:ascii="Arial Narrow" w:hAnsi="Arial Narrow"/>
                                  <w:sz w:val="18"/>
                                  <w:szCs w:val="18"/>
                                </w:rPr>
                                <w:t xml:space="preserve">/SSP/SSCSACB/ </w:t>
                              </w:r>
                              <w:r w:rsidRPr="009A387B">
                                <w:rPr>
                                  <w:rFonts w:ascii="Arial Narrow" w:hAnsi="Arial Narrow"/>
                                  <w:sz w:val="18"/>
                                  <w:szCs w:val="18"/>
                                </w:rPr>
                                <w:t xml:space="preserve">GOSS ministries </w:t>
                              </w:r>
                            </w:p>
                          </w:txbxContent>
                        </wps:txbx>
                        <wps:bodyPr rot="0" vert="horz" wrap="square" lIns="91440" tIns="45720" rIns="91440" bIns="45720" anchor="t" anchorCtr="0" upright="1">
                          <a:noAutofit/>
                        </wps:bodyPr>
                      </wps:wsp>
                      <wps:wsp>
                        <wps:cNvPr id="17" name="AutoShape 19"/>
                        <wps:cNvCnPr>
                          <a:cxnSpLocks noChangeShapeType="1"/>
                        </wps:cNvCnPr>
                        <wps:spPr bwMode="auto">
                          <a:xfrm flipH="1">
                            <a:off x="2858135" y="1131570"/>
                            <a:ext cx="1838325" cy="635"/>
                          </a:xfrm>
                          <a:prstGeom prst="straightConnector1">
                            <a:avLst/>
                          </a:prstGeom>
                          <a:noFill/>
                          <a:ln w="9525">
                            <a:solidFill>
                              <a:srgbClr val="000000"/>
                            </a:solidFill>
                            <a:prstDash val="lgDash"/>
                            <a:round/>
                            <a:headEnd type="oval" w="med" len="med"/>
                            <a:tailEnd type="oval" w="med" len="med"/>
                          </a:ln>
                          <a:extLst>
                            <a:ext uri="{909E8E84-426E-40DD-AFC4-6F175D3DCCD1}">
                              <a14:hiddenFill xmlns:a14="http://schemas.microsoft.com/office/drawing/2010/main">
                                <a:noFill/>
                              </a14:hiddenFill>
                            </a:ext>
                          </a:extLst>
                        </wps:spPr>
                        <wps:bodyPr/>
                      </wps:wsp>
                      <wps:wsp>
                        <wps:cNvPr id="18" name="AutoShape 20"/>
                        <wps:cNvCnPr>
                          <a:cxnSpLocks noChangeShapeType="1"/>
                          <a:stCxn id="14" idx="0"/>
                          <a:endCxn id="14" idx="0"/>
                        </wps:cNvCnPr>
                        <wps:spPr bwMode="auto">
                          <a:xfrm>
                            <a:off x="2857500" y="237617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1"/>
                        <wps:cNvCnPr>
                          <a:cxnSpLocks noChangeShapeType="1"/>
                          <a:endCxn id="16" idx="0"/>
                        </wps:cNvCnPr>
                        <wps:spPr bwMode="auto">
                          <a:xfrm>
                            <a:off x="4695825" y="1131570"/>
                            <a:ext cx="5080"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2"/>
                        <wps:cNvCnPr>
                          <a:cxnSpLocks noChangeShapeType="1"/>
                          <a:endCxn id="14" idx="0"/>
                        </wps:cNvCnPr>
                        <wps:spPr bwMode="auto">
                          <a:xfrm>
                            <a:off x="2857500" y="2216785"/>
                            <a:ext cx="0" cy="159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 o:spid="_x0000_s1050" editas="canvas" style="width:457.75pt;height:296.15pt;mso-position-horizontal-relative:char;mso-position-vertical-relative:line" coordsize="58134,37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width:58134;height:37611;visibility:visible;mso-wrap-style:square">
                  <v:fill o:detectmouseclick="t"/>
                  <v:path o:connecttype="none"/>
                </v:shape>
                <v:rect id="Rectangle 4" o:spid="_x0000_s1052" style="position:absolute;left:21717;top:12592;width:13716;height:8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0/XsEA&#10;AADaAAAADwAAAGRycy9kb3ducmV2LnhtbESPUWvCMBSF3wf+h3CFvc1UkSHVKFMYE/Zk9QdcmmtT&#10;2tx0SWzrfv0iDHw8nHO+w9nsRtuKnnyoHSuYzzIQxKXTNVcKLufPtxWIEJE1to5JwZ0C7LaTlw3m&#10;2g18or6IlUgQDjkqMDF2uZShNGQxzFxHnLyr8xZjkr6S2uOQ4LaViyx7lxZrTgsGOzoYKpviZhV8&#10;n+v5skVT/NBv89Uvm8of9oNSr9PxYw0i0hif4f/2UStYwONKugF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NP17BAAAA2gAAAA8AAAAAAAAAAAAAAAAAmAIAAGRycy9kb3du&#10;cmV2LnhtbFBLBQYAAAAABAAEAPUAAACGAwAAAAA=&#10;" fillcolor="#fc9">
                  <v:shadow on="t" opacity=".5" offset="6pt,6pt"/>
                  <v:textbox>
                    <w:txbxContent>
                      <w:p w:rsidR="00640C84" w:rsidRPr="00E66EAA" w:rsidRDefault="00640C84" w:rsidP="00E66EAA">
                        <w:pPr>
                          <w:jc w:val="center"/>
                          <w:rPr>
                            <w:rFonts w:ascii="Calibri" w:hAnsi="Calibri"/>
                            <w:b/>
                            <w:sz w:val="18"/>
                            <w:szCs w:val="18"/>
                          </w:rPr>
                        </w:pPr>
                        <w:r w:rsidRPr="00E66EAA">
                          <w:rPr>
                            <w:rFonts w:ascii="Calibri" w:hAnsi="Calibri"/>
                            <w:b/>
                            <w:sz w:val="18"/>
                            <w:szCs w:val="18"/>
                            <w:u w:val="single"/>
                          </w:rPr>
                          <w:t>Project Management</w:t>
                        </w:r>
                        <w:r w:rsidRPr="00E66EAA">
                          <w:rPr>
                            <w:rFonts w:ascii="Calibri" w:hAnsi="Calibri"/>
                            <w:b/>
                            <w:sz w:val="18"/>
                            <w:szCs w:val="18"/>
                          </w:rPr>
                          <w:t xml:space="preserve"> </w:t>
                        </w:r>
                      </w:p>
                      <w:p w:rsidR="00640C84" w:rsidRPr="00E66EAA" w:rsidRDefault="00640C84" w:rsidP="00E66EAA">
                        <w:pPr>
                          <w:jc w:val="center"/>
                          <w:rPr>
                            <w:rFonts w:ascii="Calibri" w:hAnsi="Calibri"/>
                            <w:b/>
                            <w:sz w:val="18"/>
                            <w:szCs w:val="18"/>
                          </w:rPr>
                        </w:pPr>
                        <w:r w:rsidRPr="00E66EAA">
                          <w:rPr>
                            <w:rFonts w:ascii="Calibri" w:hAnsi="Calibri"/>
                            <w:b/>
                            <w:sz w:val="18"/>
                            <w:szCs w:val="18"/>
                          </w:rPr>
                          <w:t xml:space="preserve">Coordinator/Manager P4   </w:t>
                        </w:r>
                      </w:p>
                      <w:p w:rsidR="00640C84" w:rsidRPr="00E66EAA" w:rsidRDefault="00640C84" w:rsidP="00E66EAA">
                        <w:pPr>
                          <w:jc w:val="center"/>
                          <w:rPr>
                            <w:rFonts w:ascii="Calibri" w:hAnsi="Calibri"/>
                            <w:b/>
                            <w:sz w:val="18"/>
                            <w:szCs w:val="18"/>
                          </w:rPr>
                        </w:pPr>
                        <w:r w:rsidRPr="00E66EAA">
                          <w:rPr>
                            <w:rFonts w:ascii="Calibri" w:hAnsi="Calibri"/>
                            <w:b/>
                            <w:sz w:val="18"/>
                            <w:szCs w:val="18"/>
                          </w:rPr>
                          <w:t xml:space="preserve">Project Associate  </w:t>
                        </w:r>
                      </w:p>
                      <w:p w:rsidR="00640C84" w:rsidRPr="00E66EAA" w:rsidRDefault="00640C84" w:rsidP="00E66EAA">
                        <w:pPr>
                          <w:jc w:val="center"/>
                          <w:rPr>
                            <w:rFonts w:ascii="Calibri" w:hAnsi="Calibri"/>
                            <w:b/>
                            <w:sz w:val="18"/>
                            <w:szCs w:val="18"/>
                          </w:rPr>
                        </w:pPr>
                        <w:r w:rsidRPr="00E66EAA">
                          <w:rPr>
                            <w:rFonts w:ascii="Calibri" w:hAnsi="Calibri"/>
                            <w:b/>
                            <w:sz w:val="18"/>
                            <w:szCs w:val="18"/>
                          </w:rPr>
                          <w:t xml:space="preserve">Admin Associate  </w:t>
                        </w:r>
                      </w:p>
                      <w:p w:rsidR="00640C84" w:rsidRPr="00E66EAA" w:rsidRDefault="00640C84" w:rsidP="00E66EAA">
                        <w:pPr>
                          <w:jc w:val="center"/>
                          <w:rPr>
                            <w:rFonts w:ascii="Calibri" w:hAnsi="Calibri"/>
                            <w:b/>
                            <w:sz w:val="18"/>
                            <w:szCs w:val="18"/>
                          </w:rPr>
                        </w:pPr>
                      </w:p>
                      <w:p w:rsidR="00640C84" w:rsidRPr="00E66EAA" w:rsidRDefault="00640C84" w:rsidP="00E66EAA">
                        <w:pPr>
                          <w:jc w:val="center"/>
                          <w:rPr>
                            <w:rFonts w:ascii="Calibri" w:hAnsi="Calibri"/>
                            <w:sz w:val="20"/>
                            <w:szCs w:val="20"/>
                          </w:rPr>
                        </w:pPr>
                      </w:p>
                    </w:txbxContent>
                  </v:textbox>
                </v:rect>
                <v:rect id="Rectangle 5" o:spid="_x0000_s1053" style="position:absolute;top:3448;width:5257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ib0sMA&#10;AADaAAAADwAAAGRycy9kb3ducmV2LnhtbESPT4vCMBTE7wt+h/CEvYimVahSjSILyoIn/yB4ezTP&#10;pti8lCZru99+Iwh7HGbmN8xq09taPKn1lWMF6SQBQVw4XXGp4HLejRcgfEDWWDsmBb/kYbMefKww&#10;167jIz1PoRQRwj5HBSaEJpfSF4Ys+olriKN3d63FEGVbSt1iF+G2ltMkyaTFiuOCwYa+DBWP049V&#10;sL/7W0bpIc262b65mPl1NB9dlfoc9tsliEB9+A+/299awQxeV+IN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ib0sMAAADaAAAADwAAAAAAAAAAAAAAAACYAgAAZHJzL2Rv&#10;d25yZXYueG1sUEsFBgAAAAAEAAQA9QAAAIgDAAAAAA==&#10;" fillcolor="#f90">
                  <v:shadow on="t" opacity=".5" offset="6pt,6pt"/>
                  <v:textbox>
                    <w:txbxContent>
                      <w:p w:rsidR="00640C84" w:rsidRDefault="00640C84" w:rsidP="00E66EAA">
                        <w:pPr>
                          <w:jc w:val="center"/>
                          <w:rPr>
                            <w:b/>
                          </w:rPr>
                        </w:pPr>
                        <w:r>
                          <w:rPr>
                            <w:b/>
                          </w:rPr>
                          <w:t>Project Board</w:t>
                        </w:r>
                      </w:p>
                    </w:txbxContent>
                  </v:textbox>
                </v:rect>
                <v:rect id="Rectangle 6" o:spid="_x0000_s1054" style="position:absolute;top:5734;width:21145;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nnjMEA&#10;AADaAAAADwAAAGRycy9kb3ducmV2LnhtbESP3YrCMBSE7wXfIRxh7zS1LC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554zBAAAA2gAAAA8AAAAAAAAAAAAAAAAAmAIAAGRycy9kb3du&#10;cmV2LnhtbFBLBQYAAAAABAAEAPUAAACGAwAAAAA=&#10;" fillcolor="#fc0">
                  <v:shadow on="t" opacity=".5" offset="6pt,6pt"/>
                  <v:textbox>
                    <w:txbxContent>
                      <w:p w:rsidR="00640C84" w:rsidRDefault="00640C84" w:rsidP="00E66EAA">
                        <w:pPr>
                          <w:jc w:val="center"/>
                          <w:rPr>
                            <w:sz w:val="18"/>
                            <w:szCs w:val="18"/>
                          </w:rPr>
                        </w:pPr>
                        <w:r>
                          <w:rPr>
                            <w:b/>
                            <w:bCs/>
                            <w:sz w:val="16"/>
                            <w:szCs w:val="16"/>
                          </w:rPr>
                          <w:t xml:space="preserve">UNDP  </w:t>
                        </w:r>
                      </w:p>
                    </w:txbxContent>
                  </v:textbox>
                </v:rect>
                <v:rect id="Rectangle 7" o:spid="_x0000_s1055" style="position:absolute;left:20574;top:5734;width:16002;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VCF8EA&#10;AADaAAAADwAAAGRycy9kb3ducmV2LnhtbESP3YrCMBSE7wXfIRxh7zS1sC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1QhfBAAAA2gAAAA8AAAAAAAAAAAAAAAAAmAIAAGRycy9kb3du&#10;cmV2LnhtbFBLBQYAAAAABAAEAPUAAACGAwAAAAA=&#10;" fillcolor="#fc0">
                  <v:shadow on="t" opacity=".5" offset="6pt,6pt"/>
                  <v:textbox>
                    <w:txbxContent>
                      <w:p w:rsidR="00640C84" w:rsidRDefault="00640C84" w:rsidP="00E66EAA">
                        <w:pPr>
                          <w:jc w:val="center"/>
                          <w:rPr>
                            <w:b/>
                            <w:sz w:val="18"/>
                            <w:szCs w:val="18"/>
                          </w:rPr>
                        </w:pPr>
                        <w:r>
                          <w:rPr>
                            <w:b/>
                            <w:sz w:val="18"/>
                            <w:szCs w:val="18"/>
                          </w:rPr>
                          <w:t xml:space="preserve">Executive </w:t>
                        </w:r>
                      </w:p>
                      <w:p w:rsidR="00640C84" w:rsidRDefault="00640C84" w:rsidP="00E66EAA">
                        <w:pPr>
                          <w:jc w:val="center"/>
                          <w:rPr>
                            <w:b/>
                            <w:sz w:val="18"/>
                            <w:szCs w:val="18"/>
                          </w:rPr>
                        </w:pPr>
                        <w:r>
                          <w:rPr>
                            <w:b/>
                            <w:sz w:val="18"/>
                            <w:szCs w:val="18"/>
                          </w:rPr>
                          <w:t>(SSCCSE)</w:t>
                        </w:r>
                      </w:p>
                      <w:p w:rsidR="00640C84" w:rsidRDefault="00640C84" w:rsidP="00E66EAA">
                        <w:pPr>
                          <w:jc w:val="center"/>
                          <w:rPr>
                            <w:b/>
                            <w:sz w:val="20"/>
                            <w:szCs w:val="20"/>
                          </w:rPr>
                        </w:pPr>
                      </w:p>
                    </w:txbxContent>
                  </v:textbox>
                </v:rect>
                <v:rect id="Rectangle 8" o:spid="_x0000_s1056" style="position:absolute;left:36576;top:5734;width:16002;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fcYMEA&#10;AADaAAAADwAAAGRycy9kb3ducmV2LnhtbESPQYvCMBSE74L/ITxhb5rag0jXKCKKelm17g94NG/b&#10;sM1LbaLt/vuNIHgcZuYbZrHqbS0e1HrjWMF0koAgLpw2XCr4vu7GcxA+IGusHZOCP/KwWg4HC8y0&#10;6/hCjzyUIkLYZ6igCqHJpPRFRRb9xDXE0ftxrcUQZVtK3WIX4baWaZLMpEXDcaHChjYVFb/53Sq4&#10;HXG3Pu3dV3eYmrMpzqmkbarUx6hff4II1Id3+NU+aAUzeF6JN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n3GDBAAAA2gAAAA8AAAAAAAAAAAAAAAAAmAIAAGRycy9kb3du&#10;cmV2LnhtbFBLBQYAAAAABAAEAPUAAACGAwAAAAA=&#10;" fillcolor="#fc0">
                  <v:shadow on="t" opacity=".5" offset="6pt,6pt"/>
                  <v:textbox>
                    <w:txbxContent>
                      <w:p w:rsidR="00640C84" w:rsidRDefault="00640C84" w:rsidP="00E66EAA">
                        <w:pPr>
                          <w:jc w:val="center"/>
                          <w:rPr>
                            <w:b/>
                            <w:bCs/>
                            <w:sz w:val="18"/>
                            <w:szCs w:val="18"/>
                          </w:rPr>
                        </w:pPr>
                        <w:r>
                          <w:rPr>
                            <w:b/>
                            <w:bCs/>
                            <w:sz w:val="18"/>
                            <w:szCs w:val="18"/>
                          </w:rPr>
                          <w:t xml:space="preserve">Donor(s) </w:t>
                        </w:r>
                      </w:p>
                      <w:p w:rsidR="00640C84" w:rsidRDefault="00640C84" w:rsidP="00E66EAA">
                        <w:pPr>
                          <w:jc w:val="center"/>
                          <w:rPr>
                            <w:sz w:val="20"/>
                            <w:szCs w:val="20"/>
                            <w:lang w:val="es-ES"/>
                          </w:rPr>
                        </w:pPr>
                      </w:p>
                    </w:txbxContent>
                  </v:textbox>
                </v:rect>
                <v:shape id="AutoShape 9" o:spid="_x0000_s1057" type="#_x0000_t32" style="position:absolute;left:28575;top:10401;width:6;height:2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rect id="Rectangle 10" o:spid="_x0000_s1058" style="position:absolute;left:2286;top:12592;width:1600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Ttib4A&#10;AADaAAAADwAAAGRycy9kb3ducmV2LnhtbERPzYrCMBC+C75DGMGbpvYgSzWWsqyoF3XVBxia2TZs&#10;M6lNtPXtzWFhjx/f/zofbCOe1HnjWMFinoAgLp02XCm4XbezDxA+IGtsHJOCF3nIN+PRGjPtev6m&#10;5yVUIoawz1BBHUKbSenLmiz6uWuJI/fjOoshwq6SusM+httGpkmylBYNx4YaW/qsqfy9PKyC+wG3&#10;xWnnjv1+Yc6mPKeSvlKlppOhWIEINIR/8Z97rxXErfFKvAFy8w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x07Ym+AAAA2gAAAA8AAAAAAAAAAAAAAAAAmAIAAGRycy9kb3ducmV2&#10;LnhtbFBLBQYAAAAABAAEAPUAAACDAwAAAAA=&#10;" fillcolor="#fc0">
                  <v:shadow on="t" opacity=".5" offset="6pt,6pt"/>
                  <v:textbox>
                    <w:txbxContent>
                      <w:p w:rsidR="00640C84" w:rsidRDefault="00640C84" w:rsidP="00E66EAA">
                        <w:pPr>
                          <w:jc w:val="center"/>
                          <w:rPr>
                            <w:b/>
                            <w:sz w:val="18"/>
                            <w:szCs w:val="18"/>
                          </w:rPr>
                        </w:pPr>
                        <w:r>
                          <w:rPr>
                            <w:b/>
                            <w:sz w:val="18"/>
                            <w:szCs w:val="18"/>
                          </w:rPr>
                          <w:t>Project Assurance</w:t>
                        </w:r>
                      </w:p>
                      <w:p w:rsidR="00640C84" w:rsidRDefault="00640C84" w:rsidP="00E66EAA">
                        <w:pPr>
                          <w:jc w:val="center"/>
                          <w:rPr>
                            <w:sz w:val="16"/>
                            <w:szCs w:val="16"/>
                          </w:rPr>
                        </w:pPr>
                        <w:r>
                          <w:rPr>
                            <w:sz w:val="16"/>
                            <w:szCs w:val="16"/>
                          </w:rPr>
                          <w:t xml:space="preserve"> (UNDP/CPRU)/Programme specialist</w:t>
                        </w:r>
                      </w:p>
                      <w:p w:rsidR="00640C84" w:rsidRDefault="00640C84" w:rsidP="00E66EAA">
                        <w:pPr>
                          <w:jc w:val="center"/>
                          <w:rPr>
                            <w:sz w:val="16"/>
                            <w:szCs w:val="16"/>
                          </w:rPr>
                        </w:pPr>
                      </w:p>
                      <w:p w:rsidR="00640C84" w:rsidRDefault="00640C84" w:rsidP="00E66EAA">
                        <w:pPr>
                          <w:pStyle w:val="BodyText3"/>
                          <w:jc w:val="center"/>
                          <w:rPr>
                            <w:b/>
                            <w:bCs/>
                            <w:sz w:val="20"/>
                          </w:rPr>
                        </w:pPr>
                      </w:p>
                    </w:txbxContent>
                  </v:textbox>
                </v:rect>
                <v:roundrect id="AutoShape 11" o:spid="_x0000_s1059" style="position:absolute;left:3429;top:590;width:49149;height:28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ePXcMA&#10;AADaAAAADwAAAGRycy9kb3ducmV2LnhtbESPQWvCQBSE70L/w/IKvenG0Eoa3UgbUNqT1BbE2yP7&#10;TEKyb0N21fXfdwsFj8PMfMOs1sH04kKjay0rmM8SEMSV1S3XCn6+N9MMhPPIGnvLpOBGDtbFw2SF&#10;ubZX/qLL3tciQtjlqKDxfsildFVDBt3MDsTRO9nRoI9yrKUe8RrhppdpkiykwZbjQoMDlQ1V3f5s&#10;FMhjVn6+PB/TQ9hxtU3le5eVQamnx/C2BOEp+Hv4v/2hFbzC35V4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ePXcMAAADaAAAADwAAAAAAAAAAAAAAAACYAgAAZHJzL2Rv&#10;d25yZXYueG1sUEsFBgAAAAAEAAQA9QAAAIgDAAAAAA==&#10;" fillcolor="#9cf">
                  <v:textbox>
                    <w:txbxContent>
                      <w:p w:rsidR="00640C84" w:rsidRDefault="00640C84" w:rsidP="00E66EAA">
                        <w:pPr>
                          <w:jc w:val="center"/>
                          <w:rPr>
                            <w:b/>
                            <w:sz w:val="24"/>
                          </w:rPr>
                        </w:pPr>
                        <w:r>
                          <w:rPr>
                            <w:b/>
                            <w:sz w:val="24"/>
                          </w:rPr>
                          <w:t>Project Organization Structure</w:t>
                        </w:r>
                      </w:p>
                    </w:txbxContent>
                  </v:textbox>
                </v:roundrect>
                <v:rect id="Rectangle 12" o:spid="_x0000_s1060" style="position:absolute;left:4743;top:23761;width:15018;height:10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StbMMA&#10;AADbAAAADwAAAGRycy9kb3ducmV2LnhtbESPQW/CMAyF75P2HyJP4jbS7TChjoDYJrRdgQrtaDVu&#10;UtE4XZNB4dfjAxI3W+/5vc/z5Rg6daQhtZENvEwLUMR1tC07A9Vu/TwDlTKyxS4yGThTguXi8WGO&#10;pY0n3tBxm52SEE4lGvA596XWqfYUME1jTyxaE4eAWdbBaTvgScJDp1+L4k0HbFkaPPb06ak+bP+D&#10;gf5j9VX9XTbNodnb7tetvfuuvDGTp3H1DirTmO/m2/WPFXyhl19k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StbMMAAADbAAAADwAAAAAAAAAAAAAAAACYAgAAZHJzL2Rv&#10;d25yZXYueG1sUEsFBgAAAAAEAAQA9QAAAIgDAAAAAA==&#10;" fillcolor="#ff9">
                  <v:shadow on="t" opacity=".5" offset="6pt,6pt"/>
                  <v:textbox>
                    <w:txbxContent>
                      <w:p w:rsidR="00640C84" w:rsidRDefault="00640C84" w:rsidP="00C655A3">
                        <w:pPr>
                          <w:pStyle w:val="Heading1"/>
                          <w:numPr>
                            <w:ilvl w:val="0"/>
                            <w:numId w:val="22"/>
                          </w:numPr>
                          <w:pBdr>
                            <w:top w:val="none" w:sz="0" w:space="0" w:color="auto"/>
                          </w:pBdr>
                          <w:suppressAutoHyphens w:val="0"/>
                          <w:spacing w:before="0" w:after="120"/>
                          <w:rPr>
                            <w:rFonts w:ascii="Arial Narrow" w:hAnsi="Arial Narrow"/>
                            <w:sz w:val="18"/>
                            <w:szCs w:val="18"/>
                          </w:rPr>
                        </w:pPr>
                        <w:r>
                          <w:rPr>
                            <w:rFonts w:ascii="Arial Narrow" w:hAnsi="Arial Narrow"/>
                            <w:sz w:val="18"/>
                            <w:szCs w:val="18"/>
                          </w:rPr>
                          <w:t>Capacity Development Officer (SSCCSE) (P2)</w:t>
                        </w:r>
                      </w:p>
                      <w:p w:rsidR="00640C84" w:rsidRPr="007C47C6" w:rsidRDefault="00640C84" w:rsidP="00C655A3">
                        <w:pPr>
                          <w:numPr>
                            <w:ilvl w:val="0"/>
                            <w:numId w:val="22"/>
                          </w:numPr>
                          <w:spacing w:after="120"/>
                          <w:rPr>
                            <w:rFonts w:ascii="Arial Narrow" w:hAnsi="Arial Narrow"/>
                            <w:b/>
                            <w:sz w:val="18"/>
                            <w:szCs w:val="18"/>
                          </w:rPr>
                        </w:pPr>
                        <w:r w:rsidRPr="007C47C6">
                          <w:rPr>
                            <w:rFonts w:ascii="Arial Narrow" w:hAnsi="Arial Narrow"/>
                            <w:b/>
                            <w:sz w:val="18"/>
                            <w:szCs w:val="18"/>
                          </w:rPr>
                          <w:t>National Capacity Development Officer</w:t>
                        </w:r>
                      </w:p>
                      <w:p w:rsidR="00640C84" w:rsidRPr="00BC3630" w:rsidRDefault="00640C84" w:rsidP="00E66EAA">
                        <w:pPr>
                          <w:pStyle w:val="Heading1"/>
                          <w:ind w:left="810"/>
                          <w:rPr>
                            <w:rFonts w:ascii="Arial Narrow" w:hAnsi="Arial Narrow"/>
                            <w:sz w:val="18"/>
                            <w:szCs w:val="18"/>
                          </w:rPr>
                        </w:pPr>
                      </w:p>
                      <w:p w:rsidR="00640C84" w:rsidRPr="00BC3630" w:rsidRDefault="00640C84" w:rsidP="00E66EAA"/>
                      <w:p w:rsidR="00640C84" w:rsidRDefault="00640C84" w:rsidP="00E66EAA">
                        <w:pPr>
                          <w:jc w:val="center"/>
                          <w:rPr>
                            <w:rFonts w:cs="Arial"/>
                            <w:sz w:val="16"/>
                            <w:szCs w:val="16"/>
                          </w:rPr>
                        </w:pPr>
                        <w:r>
                          <w:rPr>
                            <w:rFonts w:cs="Arial"/>
                            <w:sz w:val="16"/>
                            <w:szCs w:val="16"/>
                          </w:rPr>
                          <w:t xml:space="preserve">, </w:t>
                        </w:r>
                      </w:p>
                      <w:p w:rsidR="00640C84" w:rsidRDefault="00640C84" w:rsidP="00E66EAA">
                        <w:pPr>
                          <w:jc w:val="center"/>
                          <w:rPr>
                            <w:sz w:val="18"/>
                            <w:szCs w:val="18"/>
                          </w:rPr>
                        </w:pPr>
                      </w:p>
                    </w:txbxContent>
                  </v:textbox>
                </v:rect>
                <v:rect id="Rectangle 13" o:spid="_x0000_s1061" style="position:absolute;left:39782;top:23761;width:16510;height:10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gI98AA&#10;AADbAAAADwAAAGRycy9kb3ducmV2LnhtbERPS4vCMBC+L/gfwgh7W1P3sCzVKD4QveoW8Tg006TY&#10;TGqT1eqv3wjC3ubje8503rtGXKkLtWcF41EGgrj0umajoPjZfHyDCBFZY+OZFNwpwHw2eJtirv2N&#10;93Q9RCNSCIccFdgY21zKUFpyGEa+JU5c5TuHMcHOSN3hLYW7Rn5m2Zd0WHNqsNjSylJ5Pvw6Be1y&#10;sS4uj311ro66OZmNNdvCKvU+7BcTEJH6+C9+uXc6zR/D85d0gJ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gI98AAAADbAAAADwAAAAAAAAAAAAAAAACYAgAAZHJzL2Rvd25y&#10;ZXYueG1sUEsFBgAAAAAEAAQA9QAAAIUDAAAAAA==&#10;" fillcolor="#ff9">
                  <v:shadow on="t" opacity=".5" offset="6pt,6pt"/>
                  <v:textbox>
                    <w:txbxContent>
                      <w:p w:rsidR="00640C84" w:rsidRPr="00BC3630" w:rsidRDefault="00640C84" w:rsidP="00E66EAA">
                        <w:pPr>
                          <w:jc w:val="center"/>
                          <w:rPr>
                            <w:rFonts w:ascii="Arial Narrow" w:hAnsi="Arial Narrow"/>
                            <w:b/>
                            <w:sz w:val="18"/>
                            <w:szCs w:val="18"/>
                          </w:rPr>
                        </w:pPr>
                        <w:r w:rsidRPr="00BC3630">
                          <w:rPr>
                            <w:rFonts w:ascii="Arial Narrow" w:hAnsi="Arial Narrow"/>
                            <w:b/>
                            <w:sz w:val="18"/>
                            <w:szCs w:val="18"/>
                          </w:rPr>
                          <w:t>Technical</w:t>
                        </w:r>
                      </w:p>
                      <w:p w:rsidR="00640C84" w:rsidRPr="00BC3630" w:rsidRDefault="00640C84" w:rsidP="00E66EAA">
                        <w:pPr>
                          <w:jc w:val="center"/>
                          <w:rPr>
                            <w:rFonts w:ascii="Arial Narrow" w:hAnsi="Arial Narrow"/>
                            <w:b/>
                            <w:sz w:val="18"/>
                            <w:szCs w:val="18"/>
                          </w:rPr>
                        </w:pPr>
                        <w:r>
                          <w:rPr>
                            <w:rFonts w:ascii="Arial Narrow" w:hAnsi="Arial Narrow"/>
                            <w:b/>
                            <w:sz w:val="18"/>
                            <w:szCs w:val="18"/>
                          </w:rPr>
                          <w:t>Team</w:t>
                        </w:r>
                      </w:p>
                      <w:p w:rsidR="00640C84" w:rsidRPr="00BC3630" w:rsidRDefault="00640C84" w:rsidP="00C655A3">
                        <w:pPr>
                          <w:numPr>
                            <w:ilvl w:val="0"/>
                            <w:numId w:val="20"/>
                          </w:numPr>
                          <w:jc w:val="left"/>
                          <w:rPr>
                            <w:rFonts w:ascii="Arial Narrow" w:hAnsi="Arial Narrow"/>
                            <w:sz w:val="18"/>
                            <w:szCs w:val="18"/>
                          </w:rPr>
                        </w:pPr>
                        <w:r>
                          <w:rPr>
                            <w:rFonts w:ascii="Arial Narrow" w:hAnsi="Arial Narrow"/>
                            <w:sz w:val="18"/>
                            <w:szCs w:val="18"/>
                          </w:rPr>
                          <w:t>Dbase/IT specialist -I</w:t>
                        </w:r>
                        <w:r w:rsidRPr="00BC3630">
                          <w:rPr>
                            <w:rFonts w:ascii="Arial Narrow" w:hAnsi="Arial Narrow"/>
                            <w:sz w:val="18"/>
                            <w:szCs w:val="18"/>
                          </w:rPr>
                          <w:t>UNV</w:t>
                        </w:r>
                      </w:p>
                      <w:p w:rsidR="00640C84" w:rsidRPr="00BC3630" w:rsidRDefault="00640C84" w:rsidP="00C655A3">
                        <w:pPr>
                          <w:numPr>
                            <w:ilvl w:val="0"/>
                            <w:numId w:val="20"/>
                          </w:numPr>
                          <w:jc w:val="left"/>
                          <w:rPr>
                            <w:rFonts w:ascii="Arial Narrow" w:hAnsi="Arial Narrow"/>
                            <w:sz w:val="18"/>
                            <w:szCs w:val="18"/>
                          </w:rPr>
                        </w:pPr>
                        <w:r w:rsidRPr="00BC3630">
                          <w:rPr>
                            <w:rFonts w:ascii="Arial Narrow" w:hAnsi="Arial Narrow"/>
                            <w:sz w:val="18"/>
                            <w:szCs w:val="18"/>
                          </w:rPr>
                          <w:t xml:space="preserve">GIS </w:t>
                        </w:r>
                        <w:r>
                          <w:rPr>
                            <w:rFonts w:ascii="Arial Narrow" w:hAnsi="Arial Narrow"/>
                            <w:sz w:val="18"/>
                            <w:szCs w:val="18"/>
                          </w:rPr>
                          <w:t>specialist - I</w:t>
                        </w:r>
                        <w:r w:rsidRPr="00BC3630">
                          <w:rPr>
                            <w:rFonts w:ascii="Arial Narrow" w:hAnsi="Arial Narrow"/>
                            <w:sz w:val="18"/>
                            <w:szCs w:val="18"/>
                          </w:rPr>
                          <w:t>UNV</w:t>
                        </w:r>
                      </w:p>
                      <w:p w:rsidR="00640C84" w:rsidRPr="00BC3630" w:rsidRDefault="00640C84" w:rsidP="00C655A3">
                        <w:pPr>
                          <w:numPr>
                            <w:ilvl w:val="0"/>
                            <w:numId w:val="20"/>
                          </w:numPr>
                          <w:jc w:val="left"/>
                          <w:rPr>
                            <w:rFonts w:ascii="Arial Narrow" w:hAnsi="Arial Narrow"/>
                            <w:sz w:val="18"/>
                            <w:szCs w:val="18"/>
                          </w:rPr>
                        </w:pPr>
                        <w:r>
                          <w:rPr>
                            <w:rFonts w:ascii="Arial Narrow" w:hAnsi="Arial Narrow"/>
                            <w:sz w:val="18"/>
                            <w:szCs w:val="18"/>
                          </w:rPr>
                          <w:t>National GIS officer (2)</w:t>
                        </w:r>
                      </w:p>
                      <w:p w:rsidR="00640C84" w:rsidRPr="00BC3630" w:rsidRDefault="00640C84" w:rsidP="00E66EAA">
                        <w:pPr>
                          <w:jc w:val="center"/>
                          <w:rPr>
                            <w:rFonts w:ascii="Arial Narrow" w:hAnsi="Arial Narrow"/>
                            <w:sz w:val="18"/>
                            <w:szCs w:val="18"/>
                          </w:rPr>
                        </w:pPr>
                      </w:p>
                      <w:p w:rsidR="00640C84" w:rsidRDefault="00640C84" w:rsidP="00E66EAA">
                        <w:pPr>
                          <w:jc w:val="center"/>
                          <w:rPr>
                            <w:sz w:val="18"/>
                            <w:szCs w:val="18"/>
                          </w:rPr>
                        </w:pPr>
                      </w:p>
                    </w:txbxContent>
                  </v:textbox>
                </v:rect>
                <v:shape id="AutoShape 14" o:spid="_x0000_s1062" type="#_x0000_t34" style="position:absolute;left:18986;top:14179;width:2851;height:1631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ZrD8UAAADbAAAADwAAAGRycy9kb3ducmV2LnhtbERPTWvCQBC9F/oflin0EnRTD1WiqwRL&#10;oTQXGwX1NmTHJDY7G7KrSfvru4LQ2zze5yxWg2nElTpXW1bwMo5BEBdW11wq2G3fRzMQziNrbCyT&#10;gh9ysFo+Piww0bbnL7rmvhQhhF2CCirv20RKV1Rk0I1tSxy4k+0M+gC7UuoO+xBuGjmJ41dpsObQ&#10;UGFL64qK7/xiFPTR9NxPo022zj5/i8P+kr5Fx1Sp56chnYPwNPh/8d39ocP8Cdx+CQf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7ZrD8UAAADbAAAADwAAAAAAAAAA&#10;AAAAAAChAgAAZHJzL2Rvd25yZXYueG1sUEsFBgAAAAAEAAQA+QAAAJMDAAAAAA==&#10;" adj="10776"/>
                <v:shape id="AutoShape 15" o:spid="_x0000_s1063" type="#_x0000_t34" style="position:absolute;left:38442;top:16313;width:2839;height:1203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rn3bwAAADbAAAADwAAAGRycy9kb3ducmV2LnhtbERPSwrCMBDdC94hjOBOU+sHrUYRQXQn&#10;VQ8wNGNbbCaliVpvbwTB3Tzed1ab1lTiSY0rLSsYDSMQxJnVJecKrpf9YA7CeWSNlWVS8CYHm3W3&#10;s8JE2xen9Dz7XIQQdgkqKLyvEyldVpBBN7Q1ceButjHoA2xyqRt8hXBTyTiKZtJgyaGhwJp2BWX3&#10;88MoOKTxbjahxd7Fd5lF1SM9TTlVqt9rt0sQnlr/F//cRx3mj+H7SzhArj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sdrn3bwAAADbAAAADwAAAAAAAAAAAAAAAAChAgAA&#10;ZHJzL2Rvd25yZXYueG1sUEsFBgAAAAAEAAQA+QAAAIoDAAAAAA==&#10;" adj="10099"/>
                <v:rect id="Rectangle 16" o:spid="_x0000_s1064" style="position:absolute;left:20574;top:23761;width:16002;height:10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rb8AA&#10;AADbAAAADwAAAGRycy9kb3ducmV2LnhtbERPS2sCMRC+F/wPYYTealYpIluj+EDaq7pIj8NmNlnc&#10;TNZNqtv++kYQvM3H95z5sneNuFIXas8KxqMMBHHpdc1GQXHcvc1AhIissfFMCn4pwHIxeJljrv2N&#10;93Q9RCNSCIccFdgY21zKUFpyGEa+JU5c5TuHMcHOSN3hLYW7Rk6ybCod1pwaLLa0sVSeDz9OQbte&#10;bYvL3746VyfdfJudNZ+FVep12K8+QETq41P8cH/pNP8d7r+k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2+rb8AAAADbAAAADwAAAAAAAAAAAAAAAACYAgAAZHJzL2Rvd25y&#10;ZXYueG1sUEsFBgAAAAAEAAQA9QAAAIUDAAAAAA==&#10;" fillcolor="#ff9">
                  <v:shadow on="t" opacity=".5" offset="6pt,6pt"/>
                  <v:textbox>
                    <w:txbxContent>
                      <w:p w:rsidR="00640C84" w:rsidRPr="00A80116" w:rsidRDefault="00640C84" w:rsidP="00E66EAA">
                        <w:pPr>
                          <w:pStyle w:val="Heading1"/>
                          <w:pBdr>
                            <w:top w:val="single" w:sz="4" w:space="2" w:color="auto"/>
                          </w:pBdr>
                          <w:ind w:left="810"/>
                          <w:rPr>
                            <w:rFonts w:ascii="Arial Narrow" w:hAnsi="Arial Narrow"/>
                            <w:sz w:val="16"/>
                            <w:szCs w:val="16"/>
                          </w:rPr>
                        </w:pPr>
                        <w:r>
                          <w:rPr>
                            <w:sz w:val="18"/>
                            <w:szCs w:val="18"/>
                          </w:rPr>
                          <w:t xml:space="preserve">Risk Mapping/Analysis </w:t>
                        </w:r>
                        <w:r w:rsidRPr="00A80116">
                          <w:rPr>
                            <w:rFonts w:ascii="Arial Narrow" w:hAnsi="Arial Narrow"/>
                            <w:sz w:val="16"/>
                            <w:szCs w:val="16"/>
                          </w:rPr>
                          <w:t xml:space="preserve">International </w:t>
                        </w:r>
                      </w:p>
                      <w:p w:rsidR="00640C84" w:rsidRPr="00A80116" w:rsidRDefault="00640C84" w:rsidP="00C655A3">
                        <w:pPr>
                          <w:numPr>
                            <w:ilvl w:val="0"/>
                            <w:numId w:val="19"/>
                          </w:numPr>
                          <w:jc w:val="left"/>
                          <w:rPr>
                            <w:rFonts w:ascii="Arial Narrow" w:hAnsi="Arial Narrow"/>
                            <w:sz w:val="16"/>
                            <w:szCs w:val="16"/>
                          </w:rPr>
                        </w:pPr>
                        <w:r w:rsidRPr="00A80116">
                          <w:rPr>
                            <w:rFonts w:ascii="Arial Narrow" w:hAnsi="Arial Narrow"/>
                            <w:sz w:val="16"/>
                            <w:szCs w:val="16"/>
                          </w:rPr>
                          <w:t xml:space="preserve">Mapping specialist - </w:t>
                        </w:r>
                        <w:r>
                          <w:rPr>
                            <w:rFonts w:ascii="Arial Narrow" w:hAnsi="Arial Narrow"/>
                            <w:sz w:val="16"/>
                            <w:szCs w:val="16"/>
                          </w:rPr>
                          <w:t>I</w:t>
                        </w:r>
                        <w:r w:rsidRPr="00A80116">
                          <w:rPr>
                            <w:rFonts w:ascii="Arial Narrow" w:hAnsi="Arial Narrow"/>
                            <w:sz w:val="16"/>
                            <w:szCs w:val="16"/>
                          </w:rPr>
                          <w:t xml:space="preserve">UNV </w:t>
                        </w:r>
                      </w:p>
                      <w:p w:rsidR="00640C84" w:rsidRPr="00A80116" w:rsidRDefault="00640C84" w:rsidP="00C655A3">
                        <w:pPr>
                          <w:numPr>
                            <w:ilvl w:val="0"/>
                            <w:numId w:val="19"/>
                          </w:numPr>
                          <w:jc w:val="left"/>
                          <w:rPr>
                            <w:rFonts w:ascii="Arial Narrow" w:hAnsi="Arial Narrow"/>
                            <w:sz w:val="16"/>
                            <w:szCs w:val="16"/>
                          </w:rPr>
                        </w:pPr>
                        <w:r w:rsidRPr="00A80116">
                          <w:rPr>
                            <w:rFonts w:ascii="Arial Narrow" w:hAnsi="Arial Narrow"/>
                            <w:sz w:val="16"/>
                            <w:szCs w:val="16"/>
                          </w:rPr>
                          <w:t xml:space="preserve">National Mapping </w:t>
                        </w:r>
                        <w:r>
                          <w:rPr>
                            <w:rFonts w:ascii="Arial Narrow" w:hAnsi="Arial Narrow"/>
                            <w:sz w:val="16"/>
                            <w:szCs w:val="16"/>
                          </w:rPr>
                          <w:t>officers NOB (2)</w:t>
                        </w:r>
                      </w:p>
                      <w:p w:rsidR="00640C84" w:rsidRDefault="00640C84" w:rsidP="00E66EAA">
                        <w:pPr>
                          <w:ind w:left="360"/>
                          <w:rPr>
                            <w:sz w:val="16"/>
                            <w:szCs w:val="16"/>
                          </w:rPr>
                        </w:pPr>
                        <w:r>
                          <w:rPr>
                            <w:sz w:val="16"/>
                            <w:szCs w:val="16"/>
                          </w:rPr>
                          <w:t xml:space="preserve"> </w:t>
                        </w:r>
                      </w:p>
                      <w:p w:rsidR="00640C84" w:rsidRDefault="00640C84" w:rsidP="00E66EAA">
                        <w:pPr>
                          <w:jc w:val="center"/>
                          <w:rPr>
                            <w:sz w:val="18"/>
                            <w:szCs w:val="18"/>
                          </w:rPr>
                        </w:pPr>
                      </w:p>
                      <w:p w:rsidR="00640C84" w:rsidRDefault="00640C84" w:rsidP="00E66EAA">
                        <w:pPr>
                          <w:jc w:val="center"/>
                          <w:rPr>
                            <w:sz w:val="18"/>
                            <w:szCs w:val="18"/>
                          </w:rPr>
                        </w:pPr>
                      </w:p>
                    </w:txbxContent>
                  </v:textbox>
                </v:rect>
                <v:shape id="AutoShape 17" o:spid="_x0000_s1065" type="#_x0000_t34" style="position:absolute;left:18338;top:2356;width:2191;height:1828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TtYMAAAADbAAAADwAAAGRycy9kb3ducmV2LnhtbERPS4vCMBC+C/6HMMLeNPXJthpFZBe8&#10;eNBdFo9DM7bFZlKb2Hb/vREEb/PxPWe16UwpGqpdYVnBeBSBIE6tLjhT8PvzPfwE4TyyxtIyKfgn&#10;B5t1v7fCRNuWj9ScfCZCCLsEFeTeV4mULs3JoBvZijhwF1sb9AHWmdQ1tiHclHISRQtpsODQkGNF&#10;u5zS6+luFMwWf9fb+W45i5u4ld308FVNY6U+Bt12CcJT59/il3uvw/w5PH8JB8j1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zE7WDAAAAA2wAAAA8AAAAAAAAAAAAAAAAA&#10;oQIAAGRycy9kb3ducmV2LnhtbFBLBQYAAAAABAAEAPkAAACOAwAAAAA=&#10;" adj="10831"/>
                <v:rect id="Rectangle 18" o:spid="_x0000_s1066" style="position:absolute;left:37719;top:12592;width:18573;height:5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7bWsIA&#10;AADbAAAADwAAAGRycy9kb3ducmV2LnhtbERPS4vCMBC+L/gfwgheZE31IEs1yvpCkWVhdT3sbWjG&#10;pthMShNr/fdGEPY2H99zpvPWlqKh2heOFQwHCQjizOmCcwW/x837BwgfkDWWjknBnTzMZ523Kaba&#10;3fiHmkPIRQxhn6ICE0KVSukzQxb9wFXEkTu72mKIsM6lrvEWw20pR0kylhYLjg0GK1oayi6Hq1Vw&#10;6S/WzZm+eB+236tT89dWm5NRqtdtPycgArXhX/xy73ScP4bnL/EA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LttawgAAANsAAAAPAAAAAAAAAAAAAAAAAJgCAABkcnMvZG93&#10;bnJldi54bWxQSwUGAAAAAAQABAD1AAAAhwMAAAAA&#10;">
                  <v:stroke dashstyle="longDash"/>
                  <v:textbox>
                    <w:txbxContent>
                      <w:p w:rsidR="00640C84" w:rsidRPr="009A387B" w:rsidRDefault="00640C84" w:rsidP="00E66EAA">
                        <w:pPr>
                          <w:jc w:val="left"/>
                          <w:rPr>
                            <w:rFonts w:ascii="Arial Narrow" w:hAnsi="Arial Narrow"/>
                            <w:sz w:val="18"/>
                            <w:szCs w:val="18"/>
                          </w:rPr>
                        </w:pPr>
                        <w:r>
                          <w:rPr>
                            <w:rFonts w:ascii="Arial Narrow" w:hAnsi="Arial Narrow"/>
                            <w:sz w:val="18"/>
                            <w:szCs w:val="18"/>
                          </w:rPr>
                          <w:t>Project Te</w:t>
                        </w:r>
                        <w:r w:rsidRPr="009A387B">
                          <w:rPr>
                            <w:rFonts w:ascii="Arial Narrow" w:hAnsi="Arial Narrow"/>
                            <w:sz w:val="18"/>
                            <w:szCs w:val="18"/>
                          </w:rPr>
                          <w:t>ch</w:t>
                        </w:r>
                        <w:r>
                          <w:rPr>
                            <w:rFonts w:ascii="Arial Narrow" w:hAnsi="Arial Narrow"/>
                            <w:sz w:val="18"/>
                            <w:szCs w:val="18"/>
                          </w:rPr>
                          <w:t>nical Advisory committee LGB</w:t>
                        </w:r>
                        <w:r w:rsidRPr="009A387B">
                          <w:rPr>
                            <w:rFonts w:ascii="Arial Narrow" w:hAnsi="Arial Narrow"/>
                            <w:sz w:val="18"/>
                            <w:szCs w:val="18"/>
                          </w:rPr>
                          <w:t>/LGRP</w:t>
                        </w:r>
                        <w:r>
                          <w:rPr>
                            <w:rFonts w:ascii="Arial Narrow" w:hAnsi="Arial Narrow"/>
                            <w:sz w:val="18"/>
                            <w:szCs w:val="18"/>
                          </w:rPr>
                          <w:t xml:space="preserve">/SSP/SSCSACB/ </w:t>
                        </w:r>
                        <w:r w:rsidRPr="009A387B">
                          <w:rPr>
                            <w:rFonts w:ascii="Arial Narrow" w:hAnsi="Arial Narrow"/>
                            <w:sz w:val="18"/>
                            <w:szCs w:val="18"/>
                          </w:rPr>
                          <w:t xml:space="preserve">GOSS ministries </w:t>
                        </w:r>
                      </w:p>
                    </w:txbxContent>
                  </v:textbox>
                </v:rect>
                <v:shape id="AutoShape 19" o:spid="_x0000_s1067" type="#_x0000_t32" style="position:absolute;left:28581;top:11315;width:18383;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3YcEAAADbAAAADwAAAGRycy9kb3ducmV2LnhtbERPTWvCQBC9F/wPywje6m5qqTVmFalI&#10;26OJhx6H7JiEZGdDdtXYX98tFHqbx/ucbDvaTlxp8I1jDclcgSAunWm40nAqDo+vIHxANtg5Jg13&#10;8rDdTB4yTI278ZGueahEDGGfooY6hD6V0pc1WfRz1xNH7uwGiyHCoZJmwFsMt518UupFWmw4NtTY&#10;01tNZZtfrIbP3XPRlpg4xbQqvr73i5VK3rWeTcfdGkSgMfyL/9wfJs5fwu8v8QC5+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jHdhwQAAANsAAAAPAAAAAAAAAAAAAAAA&#10;AKECAABkcnMvZG93bnJldi54bWxQSwUGAAAAAAQABAD5AAAAjwMAAAAA&#10;">
                  <v:stroke dashstyle="longDash" startarrow="oval" endarrow="oval"/>
                </v:shape>
                <v:shape id="AutoShape 20" o:spid="_x0000_s1068" type="#_x0000_t32" style="position:absolute;left:28575;top:23761;width:6;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21" o:spid="_x0000_s1069" type="#_x0000_t32" style="position:absolute;left:46958;top:11315;width:51;height:12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22" o:spid="_x0000_s1070" type="#_x0000_t32" style="position:absolute;left:28575;top:22167;width:0;height:1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w10:anchorlock/>
              </v:group>
            </w:pict>
          </mc:Fallback>
        </mc:AlternateContent>
      </w:r>
    </w:p>
    <w:p w:rsidR="00E66EAA" w:rsidRPr="001B7E64" w:rsidRDefault="00E66EAA" w:rsidP="00E66EAA">
      <w:pPr>
        <w:spacing w:line="276" w:lineRule="auto"/>
        <w:rPr>
          <w:rFonts w:asciiTheme="minorHAnsi" w:hAnsiTheme="minorHAnsi" w:cs="Arial"/>
          <w:b/>
          <w:szCs w:val="22"/>
        </w:rPr>
      </w:pPr>
      <w:r w:rsidRPr="001B7E64">
        <w:rPr>
          <w:rFonts w:asciiTheme="minorHAnsi" w:hAnsiTheme="minorHAnsi" w:cs="Arial"/>
          <w:b/>
          <w:szCs w:val="22"/>
        </w:rPr>
        <w:t xml:space="preserve">Project Executive Board  </w:t>
      </w:r>
    </w:p>
    <w:p w:rsidR="00E66EAA" w:rsidRPr="001B7E64" w:rsidRDefault="00E66EAA" w:rsidP="00E66EAA">
      <w:pPr>
        <w:spacing w:line="276" w:lineRule="auto"/>
        <w:rPr>
          <w:rFonts w:asciiTheme="minorHAnsi" w:hAnsiTheme="minorHAnsi"/>
          <w:szCs w:val="22"/>
        </w:rPr>
      </w:pPr>
      <w:r w:rsidRPr="001B7E64">
        <w:rPr>
          <w:rFonts w:asciiTheme="minorHAnsi" w:hAnsiTheme="minorHAnsi"/>
          <w:szCs w:val="22"/>
        </w:rPr>
        <w:t xml:space="preserve">A Project Executive Board (PEB) will supervise the overall management, monitoring and evaluation of the Project. </w:t>
      </w:r>
      <w:r w:rsidRPr="001B7E64">
        <w:rPr>
          <w:rFonts w:asciiTheme="minorHAnsi" w:hAnsiTheme="minorHAnsi" w:cs="Arial"/>
          <w:szCs w:val="22"/>
        </w:rPr>
        <w:t>The Project Board will manage the strategic direction of the project and monitor progress, and will guarantee the GOSS ownership of the project</w:t>
      </w:r>
      <w:r>
        <w:rPr>
          <w:rFonts w:asciiTheme="minorHAnsi" w:hAnsiTheme="minorHAnsi" w:cs="Arial"/>
        </w:rPr>
        <w:t>.</w:t>
      </w:r>
      <w:r w:rsidRPr="001B7E64">
        <w:rPr>
          <w:rFonts w:asciiTheme="minorHAnsi" w:hAnsiTheme="minorHAnsi"/>
          <w:szCs w:val="22"/>
        </w:rPr>
        <w:t xml:space="preserve"> The PEB will be composed of one representative from each of the following: the SSCCSE, UNDP, and donor representative(s). The PEB will convene on a quarterly basis (every three months). The Project Executive Board (PEB) will guarantee the national ownership of the project and will bear responsibility for making executive management decisions, </w:t>
      </w:r>
      <w:r>
        <w:rPr>
          <w:rFonts w:asciiTheme="minorHAnsi" w:hAnsiTheme="minorHAnsi"/>
        </w:rPr>
        <w:t xml:space="preserve">and </w:t>
      </w:r>
      <w:r w:rsidRPr="001B7E64">
        <w:rPr>
          <w:rFonts w:asciiTheme="minorHAnsi" w:hAnsiTheme="minorHAnsi"/>
          <w:szCs w:val="22"/>
        </w:rPr>
        <w:t xml:space="preserve">will supervise and guide the Project Manager. </w:t>
      </w:r>
      <w:r w:rsidRPr="00F217A4">
        <w:rPr>
          <w:rFonts w:asciiTheme="minorHAnsi" w:hAnsiTheme="minorHAnsi" w:cs="Arial"/>
          <w:szCs w:val="22"/>
        </w:rPr>
        <w:t xml:space="preserve">The Project Board will be responsible for approving budgets, work plans, progress reports, and financial reports. </w:t>
      </w:r>
    </w:p>
    <w:p w:rsidR="00E66EAA" w:rsidRPr="001B7E64" w:rsidRDefault="00E66EAA" w:rsidP="00E66EAA">
      <w:pPr>
        <w:rPr>
          <w:rFonts w:asciiTheme="minorHAnsi" w:hAnsiTheme="minorHAnsi"/>
          <w:szCs w:val="22"/>
        </w:rPr>
      </w:pPr>
      <w:r w:rsidRPr="001B7E64">
        <w:rPr>
          <w:rFonts w:asciiTheme="minorHAnsi" w:hAnsiTheme="minorHAnsi"/>
          <w:szCs w:val="22"/>
        </w:rPr>
        <w:t xml:space="preserve">The </w:t>
      </w:r>
      <w:r w:rsidRPr="001B7E64">
        <w:rPr>
          <w:rFonts w:asciiTheme="minorHAnsi" w:hAnsiTheme="minorHAnsi"/>
          <w:b/>
          <w:szCs w:val="22"/>
        </w:rPr>
        <w:t>Project Executive Board</w:t>
      </w:r>
      <w:r w:rsidRPr="001B7E64">
        <w:rPr>
          <w:rFonts w:asciiTheme="minorHAnsi" w:hAnsiTheme="minorHAnsi"/>
          <w:szCs w:val="22"/>
        </w:rPr>
        <w:t xml:space="preserve"> will be comprised of  </w:t>
      </w:r>
    </w:p>
    <w:p w:rsidR="00E66EAA" w:rsidRPr="001B7E64" w:rsidRDefault="00E66EAA" w:rsidP="00C655A3">
      <w:pPr>
        <w:numPr>
          <w:ilvl w:val="0"/>
          <w:numId w:val="21"/>
        </w:numPr>
        <w:spacing w:before="80" w:after="80"/>
        <w:rPr>
          <w:rFonts w:asciiTheme="minorHAnsi" w:hAnsiTheme="minorHAnsi"/>
          <w:szCs w:val="22"/>
        </w:rPr>
      </w:pPr>
      <w:r w:rsidRPr="001B7E64">
        <w:rPr>
          <w:rFonts w:asciiTheme="minorHAnsi" w:hAnsiTheme="minorHAnsi"/>
          <w:szCs w:val="22"/>
        </w:rPr>
        <w:t>One representative of the Southern Sudan Centre for Census, Statistics and Evaluation (SSCCSE).</w:t>
      </w:r>
    </w:p>
    <w:p w:rsidR="00E66EAA" w:rsidRPr="001B7E64" w:rsidRDefault="00E66EAA" w:rsidP="00C655A3">
      <w:pPr>
        <w:numPr>
          <w:ilvl w:val="0"/>
          <w:numId w:val="21"/>
        </w:numPr>
        <w:spacing w:before="80" w:after="80"/>
        <w:rPr>
          <w:rFonts w:asciiTheme="minorHAnsi" w:hAnsiTheme="minorHAnsi"/>
          <w:szCs w:val="22"/>
        </w:rPr>
      </w:pPr>
      <w:r w:rsidRPr="001B7E64">
        <w:rPr>
          <w:rFonts w:asciiTheme="minorHAnsi" w:hAnsiTheme="minorHAnsi"/>
          <w:szCs w:val="22"/>
        </w:rPr>
        <w:t>One Donor representative;</w:t>
      </w:r>
    </w:p>
    <w:p w:rsidR="00E66EAA" w:rsidRPr="001B7E64" w:rsidRDefault="00E66EAA" w:rsidP="00C655A3">
      <w:pPr>
        <w:numPr>
          <w:ilvl w:val="0"/>
          <w:numId w:val="21"/>
        </w:numPr>
        <w:spacing w:before="80" w:after="80"/>
        <w:rPr>
          <w:rFonts w:asciiTheme="minorHAnsi" w:hAnsiTheme="minorHAnsi"/>
          <w:szCs w:val="22"/>
        </w:rPr>
      </w:pPr>
      <w:r w:rsidRPr="001B7E64">
        <w:rPr>
          <w:rFonts w:asciiTheme="minorHAnsi" w:hAnsiTheme="minorHAnsi"/>
          <w:szCs w:val="22"/>
        </w:rPr>
        <w:t>One representative of UNDP, who will also be the Project Executive.</w:t>
      </w:r>
    </w:p>
    <w:p w:rsidR="00E66EAA" w:rsidRDefault="00E66EAA" w:rsidP="00E66EAA">
      <w:pPr>
        <w:rPr>
          <w:rFonts w:cs="Arial"/>
          <w:b/>
        </w:rPr>
      </w:pPr>
    </w:p>
    <w:p w:rsidR="00E66EAA" w:rsidRPr="00315E37" w:rsidRDefault="00E66EAA" w:rsidP="00E66EAA">
      <w:pPr>
        <w:rPr>
          <w:b/>
        </w:rPr>
      </w:pPr>
      <w:r w:rsidRPr="00315E37">
        <w:rPr>
          <w:b/>
        </w:rPr>
        <w:t>Implementing Partners</w:t>
      </w:r>
    </w:p>
    <w:p w:rsidR="00E66EAA" w:rsidRPr="00315E37" w:rsidRDefault="00E66EAA" w:rsidP="00E66EAA">
      <w:pPr>
        <w:pStyle w:val="Brdtekstpaaflgende"/>
        <w:rPr>
          <w:sz w:val="22"/>
          <w:szCs w:val="22"/>
        </w:rPr>
      </w:pPr>
      <w:r w:rsidRPr="00315E37">
        <w:rPr>
          <w:sz w:val="22"/>
          <w:szCs w:val="22"/>
        </w:rPr>
        <w:t>All project activities will be undertaken in close cooperation with UNDPs programming units to facilitate a smooth transition of further capacity development efforts by December 2011.</w:t>
      </w:r>
    </w:p>
    <w:p w:rsidR="00E66EAA" w:rsidRPr="00315E37" w:rsidRDefault="00E66EAA" w:rsidP="00E66EAA">
      <w:pPr>
        <w:pStyle w:val="Heading2"/>
      </w:pPr>
    </w:p>
    <w:p w:rsidR="00E66EAA" w:rsidRPr="00E66EAA" w:rsidRDefault="00E66EAA" w:rsidP="00E66EAA">
      <w:pPr>
        <w:pStyle w:val="Heading2"/>
        <w:ind w:left="0"/>
      </w:pPr>
      <w:r w:rsidRPr="00E66EAA">
        <w:t>Coordination mechanism</w:t>
      </w:r>
    </w:p>
    <w:p w:rsidR="00E66EAA" w:rsidRDefault="00E66EAA" w:rsidP="00E66EAA">
      <w:pPr>
        <w:pStyle w:val="Brdtekstpaaflgende"/>
        <w:rPr>
          <w:sz w:val="22"/>
          <w:szCs w:val="22"/>
        </w:rPr>
      </w:pPr>
      <w:r w:rsidRPr="00315E37">
        <w:rPr>
          <w:sz w:val="22"/>
          <w:szCs w:val="22"/>
        </w:rPr>
        <w:t xml:space="preserve">The Project Board, as established for Phase I, chaired by the CD, or the DRR (P), together with a representative of the MIC will continue as coordinating body for the project. The project manager will report to this Board, with quality assurance tasks delegated to the corresponding PO of the CPR Unit. The Board will be convened periodically to approve and monitor project results. </w:t>
      </w:r>
    </w:p>
    <w:p w:rsidR="00AF164A" w:rsidRPr="00315E37" w:rsidRDefault="00AF164A" w:rsidP="00E66EAA">
      <w:pPr>
        <w:pStyle w:val="Brdtekstpaaflgende"/>
        <w:rPr>
          <w:sz w:val="22"/>
          <w:szCs w:val="22"/>
        </w:rPr>
      </w:pPr>
    </w:p>
    <w:p w:rsidR="008F1069" w:rsidRPr="008B5186" w:rsidRDefault="008F1069" w:rsidP="008F1069">
      <w:pPr>
        <w:pStyle w:val="Heading1"/>
      </w:pPr>
      <w:r w:rsidRPr="008B5186">
        <w:t>Monitoring Framework</w:t>
      </w:r>
      <w:r>
        <w:t xml:space="preserve"> And Evaluation</w:t>
      </w:r>
    </w:p>
    <w:p w:rsidR="00AF164A" w:rsidRPr="00315E37" w:rsidRDefault="00AF164A" w:rsidP="00AF164A">
      <w:pPr>
        <w:rPr>
          <w:rFonts w:asciiTheme="minorHAnsi" w:hAnsiTheme="minorHAnsi" w:cs="Arial"/>
          <w:u w:val="single"/>
        </w:rPr>
      </w:pPr>
      <w:r w:rsidRPr="00315E37">
        <w:rPr>
          <w:rFonts w:asciiTheme="minorHAnsi" w:hAnsiTheme="minorHAnsi" w:cs="Arial"/>
          <w:u w:val="single"/>
        </w:rPr>
        <w:t xml:space="preserve">Within the annual cycle </w:t>
      </w:r>
    </w:p>
    <w:p w:rsidR="00AF164A" w:rsidRPr="00315E37" w:rsidRDefault="00AF164A" w:rsidP="00C655A3">
      <w:pPr>
        <w:numPr>
          <w:ilvl w:val="0"/>
          <w:numId w:val="30"/>
        </w:numPr>
        <w:spacing w:after="120"/>
        <w:rPr>
          <w:rFonts w:asciiTheme="minorHAnsi" w:hAnsiTheme="minorHAnsi" w:cs="Arial"/>
        </w:rPr>
      </w:pPr>
      <w:r w:rsidRPr="00315E37">
        <w:rPr>
          <w:rFonts w:asciiTheme="minorHAnsi" w:hAnsiTheme="minorHAnsi" w:cs="Arial"/>
        </w:rPr>
        <w:t>On a quarterly basis, a quality assessment shall record progress towards the completion of key results, based on quality criteria and methods captured in the Quality Management table below.</w:t>
      </w:r>
    </w:p>
    <w:p w:rsidR="00AF164A" w:rsidRPr="00315E37" w:rsidRDefault="00AF164A" w:rsidP="00C655A3">
      <w:pPr>
        <w:numPr>
          <w:ilvl w:val="0"/>
          <w:numId w:val="30"/>
        </w:numPr>
        <w:spacing w:after="120"/>
        <w:rPr>
          <w:rFonts w:asciiTheme="minorHAnsi" w:hAnsiTheme="minorHAnsi" w:cs="Arial"/>
        </w:rPr>
      </w:pPr>
      <w:r w:rsidRPr="00315E37">
        <w:rPr>
          <w:rFonts w:asciiTheme="minorHAnsi" w:hAnsiTheme="minorHAnsi" w:cs="Arial"/>
        </w:rPr>
        <w:t xml:space="preserve">Reports will form the basis for assessing and steering performance of the project. The Project manager will submit to the Project Executive Board quarterly progress reports (QPRs) and Annual Reports – both the Quarterly and Annual Reports will include financial and narrative parts.  Reports will be produced as per UNDP’s Results-based management (RBM) project-cycle directives, within 1 month of the reporting trimester/year. All reports will be circulated among partners and stakeholders as appropriate. </w:t>
      </w:r>
    </w:p>
    <w:p w:rsidR="00AF164A" w:rsidRPr="00315E37" w:rsidRDefault="00AF164A" w:rsidP="00C655A3">
      <w:pPr>
        <w:numPr>
          <w:ilvl w:val="0"/>
          <w:numId w:val="30"/>
        </w:numPr>
        <w:spacing w:after="120"/>
        <w:rPr>
          <w:rFonts w:asciiTheme="minorHAnsi" w:hAnsiTheme="minorHAnsi" w:cs="Arial"/>
        </w:rPr>
      </w:pPr>
      <w:r w:rsidRPr="00315E37">
        <w:rPr>
          <w:rFonts w:asciiTheme="minorHAnsi" w:hAnsiTheme="minorHAnsi" w:cs="Arial"/>
        </w:rPr>
        <w:t>On a quarterly basis, a quality assessment shall record progress towards the completion of key results, based on quality criteria and methods captured in the Quality Management table below.</w:t>
      </w:r>
    </w:p>
    <w:p w:rsidR="00AF164A" w:rsidRPr="00315E37" w:rsidRDefault="00AF164A" w:rsidP="00C655A3">
      <w:pPr>
        <w:numPr>
          <w:ilvl w:val="0"/>
          <w:numId w:val="30"/>
        </w:numPr>
        <w:spacing w:after="120"/>
        <w:rPr>
          <w:rFonts w:asciiTheme="minorHAnsi" w:hAnsiTheme="minorHAnsi" w:cs="Arial"/>
        </w:rPr>
      </w:pPr>
      <w:r w:rsidRPr="00315E37">
        <w:rPr>
          <w:rFonts w:asciiTheme="minorHAnsi" w:hAnsiTheme="minorHAnsi" w:cs="Arial"/>
        </w:rPr>
        <w:t xml:space="preserve">An Issue Log shall be activated in Atlas and updated by the Project Manager to facilitate tracking and resolution of potential problems or requests for change. </w:t>
      </w:r>
    </w:p>
    <w:p w:rsidR="00AF164A" w:rsidRPr="00315E37" w:rsidRDefault="00AF164A" w:rsidP="00C655A3">
      <w:pPr>
        <w:numPr>
          <w:ilvl w:val="0"/>
          <w:numId w:val="30"/>
        </w:numPr>
        <w:spacing w:after="120"/>
        <w:rPr>
          <w:rFonts w:asciiTheme="minorHAnsi" w:hAnsiTheme="minorHAnsi" w:cs="Arial"/>
        </w:rPr>
      </w:pPr>
      <w:r w:rsidRPr="00315E37">
        <w:rPr>
          <w:rFonts w:asciiTheme="minorHAnsi" w:hAnsiTheme="minorHAnsi" w:cs="Arial"/>
        </w:rPr>
        <w:t>Based on the initial risk analysis submitted (see annex 1), a risk log shall be activated in Atlas and regularly updated by reviewing the external environment that may affect the project implementation.</w:t>
      </w:r>
    </w:p>
    <w:p w:rsidR="00AF164A" w:rsidRPr="00315E37" w:rsidRDefault="00AF164A" w:rsidP="00C655A3">
      <w:pPr>
        <w:numPr>
          <w:ilvl w:val="0"/>
          <w:numId w:val="30"/>
        </w:numPr>
        <w:spacing w:after="120"/>
        <w:rPr>
          <w:rFonts w:asciiTheme="minorHAnsi" w:hAnsiTheme="minorHAnsi" w:cs="Arial"/>
        </w:rPr>
      </w:pPr>
      <w:r w:rsidRPr="00315E37">
        <w:rPr>
          <w:rFonts w:asciiTheme="minorHAnsi" w:hAnsiTheme="minorHAnsi" w:cs="Arial"/>
          <w:color w:val="000000"/>
        </w:rPr>
        <w:t>Based on the above information recorded in Atlas, a Project Progress Reports (PPR) shall be submitted by the Project Manager to the Project Board through Project Assurance, using the standard report format available in the Executive Snapshot.</w:t>
      </w:r>
    </w:p>
    <w:p w:rsidR="00AF164A" w:rsidRPr="00315E37" w:rsidRDefault="00AF164A" w:rsidP="00C655A3">
      <w:pPr>
        <w:numPr>
          <w:ilvl w:val="0"/>
          <w:numId w:val="30"/>
        </w:numPr>
        <w:spacing w:after="120"/>
        <w:jc w:val="left"/>
        <w:rPr>
          <w:rFonts w:asciiTheme="minorHAnsi" w:hAnsiTheme="minorHAnsi" w:cs="Arial"/>
        </w:rPr>
      </w:pPr>
      <w:r w:rsidRPr="00315E37">
        <w:rPr>
          <w:rFonts w:asciiTheme="minorHAnsi" w:hAnsiTheme="minorHAnsi" w:cs="Arial"/>
        </w:rPr>
        <w:t>a project Lesson-learned log shall be activated and regularly updated to ensure on-going learning and adaptation within the organization, and to facilitate the preparation of the Lessons-learned Report at the end of the project</w:t>
      </w:r>
    </w:p>
    <w:p w:rsidR="00AF164A" w:rsidRPr="00315E37" w:rsidRDefault="00AF164A" w:rsidP="00C655A3">
      <w:pPr>
        <w:numPr>
          <w:ilvl w:val="0"/>
          <w:numId w:val="30"/>
        </w:numPr>
        <w:spacing w:after="120"/>
        <w:jc w:val="left"/>
        <w:rPr>
          <w:rFonts w:asciiTheme="minorHAnsi" w:hAnsiTheme="minorHAnsi" w:cs="Arial"/>
        </w:rPr>
      </w:pPr>
      <w:r w:rsidRPr="00315E37">
        <w:rPr>
          <w:rFonts w:asciiTheme="minorHAnsi" w:hAnsiTheme="minorHAnsi" w:cs="Arial"/>
        </w:rPr>
        <w:t>a Monitoring Schedule Plan shall be activated in Atlas and updated to track key management actions/events</w:t>
      </w:r>
    </w:p>
    <w:p w:rsidR="00AF164A" w:rsidRPr="00315E37" w:rsidRDefault="00AF164A" w:rsidP="00C655A3">
      <w:pPr>
        <w:numPr>
          <w:ilvl w:val="0"/>
          <w:numId w:val="30"/>
        </w:numPr>
        <w:spacing w:before="100" w:beforeAutospacing="1" w:after="100" w:afterAutospacing="1"/>
        <w:jc w:val="left"/>
        <w:rPr>
          <w:rFonts w:asciiTheme="minorHAnsi" w:hAnsiTheme="minorHAnsi" w:cs="Arial"/>
          <w:u w:val="single"/>
        </w:rPr>
      </w:pPr>
      <w:r w:rsidRPr="00315E37">
        <w:rPr>
          <w:rFonts w:asciiTheme="minorHAnsi" w:hAnsiTheme="minorHAnsi" w:cs="Arial"/>
          <w:u w:val="single"/>
        </w:rPr>
        <w:t>Annually</w:t>
      </w:r>
    </w:p>
    <w:p w:rsidR="00AF164A" w:rsidRPr="00315E37" w:rsidRDefault="00AF164A" w:rsidP="00C655A3">
      <w:pPr>
        <w:numPr>
          <w:ilvl w:val="0"/>
          <w:numId w:val="30"/>
        </w:numPr>
        <w:spacing w:after="0"/>
        <w:jc w:val="left"/>
        <w:rPr>
          <w:rFonts w:asciiTheme="minorHAnsi" w:hAnsiTheme="minorHAnsi" w:cs="Arial"/>
        </w:rPr>
      </w:pPr>
      <w:r w:rsidRPr="00315E37">
        <w:rPr>
          <w:rFonts w:asciiTheme="minorHAnsi" w:hAnsiTheme="minorHAnsi" w:cs="Arial"/>
          <w:b/>
          <w:bCs/>
        </w:rPr>
        <w:t>Annual Review Report</w:t>
      </w:r>
      <w:r w:rsidRPr="00315E37">
        <w:rPr>
          <w:rFonts w:asciiTheme="minorHAnsi" w:hAnsiTheme="minorHAnsi" w:cs="Arial"/>
        </w:rPr>
        <w:t xml:space="preserve">. An Annual Review Report shall be prepared by the Project Manager and shared with the Project Board and the Outcome Board. As minimum requirement, the Annual Review Report shall consist of the Atlas standard format for the QPR covering the whole year with updated information for each above element of the QPR as well as a summary of results achieved against pre-defined annual targets at the output level. </w:t>
      </w:r>
    </w:p>
    <w:p w:rsidR="00AF164A" w:rsidRPr="00315E37" w:rsidRDefault="00AF164A" w:rsidP="00C655A3">
      <w:pPr>
        <w:pStyle w:val="Brdtekstpaaflgende"/>
        <w:numPr>
          <w:ilvl w:val="0"/>
          <w:numId w:val="30"/>
        </w:numPr>
        <w:rPr>
          <w:rFonts w:asciiTheme="minorHAnsi" w:hAnsiTheme="minorHAnsi" w:cs="Arial"/>
          <w:i/>
          <w:sz w:val="22"/>
          <w:szCs w:val="22"/>
          <w:lang w:val="en-GB"/>
        </w:rPr>
      </w:pPr>
      <w:r w:rsidRPr="00315E37">
        <w:rPr>
          <w:rFonts w:asciiTheme="minorHAnsi" w:hAnsiTheme="minorHAnsi" w:cs="Arial"/>
          <w:b/>
          <w:bCs/>
          <w:sz w:val="22"/>
          <w:szCs w:val="22"/>
          <w:lang w:val="en-US"/>
        </w:rPr>
        <w:t>Annual Project Review</w:t>
      </w:r>
      <w:r w:rsidRPr="00315E37">
        <w:rPr>
          <w:rFonts w:asciiTheme="minorHAnsi" w:hAnsiTheme="minorHAnsi" w:cs="Arial"/>
          <w:sz w:val="22"/>
          <w:szCs w:val="22"/>
          <w:lang w:val="en-US"/>
        </w:rPr>
        <w:t>. Based on the above report, an annual project review shall be conducted during the fourth quarter of the year or soon after, to assess the performance of the project and appraise the Annual Work Plan (AWP) for the following year. In the last year, this review will be a final assessment. This review is driven by the Project Board and may involve other stakeholders as required. It shall focus on the extent to which progress is being made t</w:t>
      </w:r>
      <w:r w:rsidRPr="00315E37">
        <w:rPr>
          <w:rFonts w:asciiTheme="minorHAnsi" w:hAnsiTheme="minorHAnsi" w:cs="Arial"/>
          <w:sz w:val="22"/>
          <w:szCs w:val="22"/>
          <w:lang w:val="en-GB"/>
        </w:rPr>
        <w:t xml:space="preserve"> The project will be subject to a mid-term review mission by the Government, BCPR and DFID, and end of project internal evaluation to take stock of overall progress/outputs, identify lessons learned and make recommendations for the next phase of project. These will be guided by project issues and risk logs and the following:</w:t>
      </w:r>
      <w:r w:rsidRPr="00315E37">
        <w:rPr>
          <w:rFonts w:asciiTheme="minorHAnsi" w:hAnsiTheme="minorHAnsi" w:cs="Arial"/>
          <w:i/>
          <w:sz w:val="22"/>
          <w:szCs w:val="22"/>
          <w:lang w:val="en-GB"/>
        </w:rPr>
        <w:t xml:space="preserve"> (Annex 1) – Annual Work Plan and Budget Sheet and (Annex 2) - Annual Work Plan Monitoring Tool.</w:t>
      </w:r>
    </w:p>
    <w:p w:rsidR="00AF164A" w:rsidRPr="00315E37" w:rsidRDefault="00AF164A" w:rsidP="00AF164A">
      <w:pPr>
        <w:rPr>
          <w:rFonts w:asciiTheme="minorHAnsi" w:hAnsiTheme="minorHAnsi" w:cs="Arial"/>
        </w:rPr>
      </w:pPr>
    </w:p>
    <w:p w:rsidR="00AF164A" w:rsidRPr="00315E37" w:rsidRDefault="00AF164A" w:rsidP="00C655A3">
      <w:pPr>
        <w:numPr>
          <w:ilvl w:val="0"/>
          <w:numId w:val="30"/>
        </w:numPr>
        <w:rPr>
          <w:rFonts w:asciiTheme="minorHAnsi" w:hAnsiTheme="minorHAnsi" w:cs="Arial"/>
          <w:i/>
        </w:rPr>
      </w:pPr>
      <w:r w:rsidRPr="00315E37">
        <w:rPr>
          <w:rFonts w:asciiTheme="minorHAnsi" w:hAnsiTheme="minorHAnsi" w:cs="Arial"/>
        </w:rPr>
        <w:t>A final report will be assembled on the basis of the Final Review Report template currently adopted by UNDP globally. Delivered within 3 months of project closure, the final report will focus on the extent to which progress has been made towards production of deliverables required to generate output and identification of project issues and their solutions. It will also document lessons learned. Any post review or evaluation of the project will be discussed in the report. Appropriate annexes as cited above will be included.</w:t>
      </w:r>
      <w:r w:rsidRPr="00315E37">
        <w:rPr>
          <w:rFonts w:asciiTheme="minorHAnsi" w:hAnsiTheme="minorHAnsi" w:cs="Arial"/>
          <w:i/>
        </w:rPr>
        <w:t xml:space="preserve"> </w:t>
      </w:r>
    </w:p>
    <w:p w:rsidR="00AF164A" w:rsidRPr="00315E37" w:rsidRDefault="00AF164A" w:rsidP="00AF164A">
      <w:pPr>
        <w:pStyle w:val="Brdtekstpaaflgende"/>
        <w:rPr>
          <w:sz w:val="22"/>
          <w:szCs w:val="22"/>
        </w:rPr>
      </w:pPr>
    </w:p>
    <w:p w:rsidR="00AF164A" w:rsidRPr="00315E37" w:rsidRDefault="00AF164A" w:rsidP="00AF164A">
      <w:pPr>
        <w:pStyle w:val="Heading1"/>
      </w:pPr>
      <w:r w:rsidRPr="00315E37">
        <w:t>LEGAL CONTEXT</w:t>
      </w:r>
    </w:p>
    <w:p w:rsidR="00AF164A" w:rsidRPr="00EA121D" w:rsidRDefault="00AF164A" w:rsidP="00AF164A">
      <w:pPr>
        <w:rPr>
          <w:rFonts w:asciiTheme="minorHAnsi" w:hAnsiTheme="minorHAnsi" w:cs="Arial"/>
          <w:iCs/>
          <w:szCs w:val="22"/>
        </w:rPr>
      </w:pPr>
      <w:r w:rsidRPr="00EA121D">
        <w:rPr>
          <w:rFonts w:asciiTheme="minorHAnsi" w:hAnsiTheme="minorHAnsi" w:cs="Arial"/>
          <w:szCs w:val="22"/>
        </w:rPr>
        <w:t xml:space="preserve">This document together with the CPAP signed by the Government and UNDP which is incorporated by reference </w:t>
      </w:r>
      <w:r w:rsidRPr="00EA121D">
        <w:rPr>
          <w:rFonts w:asciiTheme="minorHAnsi" w:hAnsiTheme="minorHAnsi" w:cs="Arial"/>
          <w:iCs/>
          <w:szCs w:val="22"/>
          <w:shd w:val="clear" w:color="auto" w:fill="FFFFFF"/>
        </w:rPr>
        <w:t xml:space="preserve">constitute together a Project Document as referred to in the SBAA </w:t>
      </w:r>
      <w:r w:rsidRPr="00EA121D">
        <w:rPr>
          <w:rFonts w:asciiTheme="minorHAnsi" w:hAnsiTheme="minorHAnsi" w:cs="Arial"/>
          <w:szCs w:val="22"/>
        </w:rPr>
        <w:t xml:space="preserve">and all CPAP provisions apply to this document.  </w:t>
      </w:r>
    </w:p>
    <w:p w:rsidR="00AF164A" w:rsidRPr="00EA121D" w:rsidRDefault="00AF164A" w:rsidP="00AF164A">
      <w:pPr>
        <w:rPr>
          <w:rFonts w:asciiTheme="minorHAnsi" w:hAnsiTheme="minorHAnsi" w:cs="Arial"/>
          <w:szCs w:val="22"/>
        </w:rPr>
      </w:pPr>
      <w:r w:rsidRPr="00EA121D">
        <w:rPr>
          <w:rFonts w:asciiTheme="minorHAnsi" w:hAnsiTheme="minorHAnsi" w:cs="Arial"/>
          <w:szCs w:val="22"/>
        </w:rPr>
        <w:t xml:space="preserve">Consistent with the Article III of the Standard Basic Assistance Agreement, the responsibility for the safety and security of the implementing partner and its personnel and property, and of UNDP’s property in the implementing partner’s custody, rests with the implementing partner. </w:t>
      </w:r>
    </w:p>
    <w:p w:rsidR="00AF164A" w:rsidRPr="00EA121D" w:rsidRDefault="00AF164A" w:rsidP="00AF164A">
      <w:pPr>
        <w:tabs>
          <w:tab w:val="left" w:pos="10080"/>
        </w:tabs>
        <w:ind w:right="720"/>
        <w:rPr>
          <w:rFonts w:asciiTheme="minorHAnsi" w:hAnsiTheme="minorHAnsi" w:cs="Arial"/>
          <w:szCs w:val="22"/>
        </w:rPr>
      </w:pPr>
      <w:r w:rsidRPr="00EA121D">
        <w:rPr>
          <w:rFonts w:asciiTheme="minorHAnsi" w:hAnsiTheme="minorHAnsi" w:cs="Arial"/>
          <w:szCs w:val="22"/>
        </w:rPr>
        <w:t>The implementing partner shall:</w:t>
      </w:r>
    </w:p>
    <w:p w:rsidR="00AF164A" w:rsidRPr="00EA121D" w:rsidRDefault="00AF164A" w:rsidP="00C655A3">
      <w:pPr>
        <w:numPr>
          <w:ilvl w:val="0"/>
          <w:numId w:val="6"/>
        </w:numPr>
        <w:rPr>
          <w:rFonts w:asciiTheme="minorHAnsi" w:hAnsiTheme="minorHAnsi" w:cs="Arial"/>
          <w:szCs w:val="22"/>
        </w:rPr>
      </w:pPr>
      <w:r w:rsidRPr="00EA121D">
        <w:rPr>
          <w:rFonts w:asciiTheme="minorHAnsi" w:hAnsiTheme="minorHAnsi" w:cs="Arial"/>
          <w:szCs w:val="22"/>
        </w:rPr>
        <w:t>put in place an appropriate security plan and maintain the security plan, taking into account the security situation in the country where the project is being carried;</w:t>
      </w:r>
    </w:p>
    <w:p w:rsidR="00AF164A" w:rsidRPr="00EA121D" w:rsidRDefault="00AF164A" w:rsidP="00C655A3">
      <w:pPr>
        <w:numPr>
          <w:ilvl w:val="0"/>
          <w:numId w:val="6"/>
        </w:numPr>
        <w:rPr>
          <w:rFonts w:asciiTheme="minorHAnsi" w:hAnsiTheme="minorHAnsi" w:cs="Arial"/>
          <w:szCs w:val="22"/>
        </w:rPr>
      </w:pPr>
      <w:r w:rsidRPr="00EA121D">
        <w:rPr>
          <w:rFonts w:asciiTheme="minorHAnsi" w:hAnsiTheme="minorHAnsi" w:cs="Arial"/>
          <w:szCs w:val="22"/>
        </w:rPr>
        <w:t>Assume all risks and liabilities related to the implementing partner’s security, and the full implementation of the security plan.</w:t>
      </w:r>
    </w:p>
    <w:p w:rsidR="00AF164A" w:rsidRPr="00EA121D" w:rsidRDefault="00AF164A" w:rsidP="00AF164A">
      <w:pPr>
        <w:rPr>
          <w:rFonts w:asciiTheme="minorHAnsi" w:hAnsiTheme="minorHAnsi" w:cs="Arial"/>
          <w:szCs w:val="22"/>
        </w:rPr>
      </w:pPr>
      <w:r w:rsidRPr="00EA121D">
        <w:rPr>
          <w:rFonts w:asciiTheme="minorHAnsi" w:hAnsiTheme="minorHAnsi" w:cs="Arial"/>
          <w:szCs w:val="22"/>
        </w:rPr>
        <w:t>UNDP reserves the right to verify whether such a plan is in place, and to suggest modifications to the plan when necessary. Failure to maintain and implement an appropriate security plan as required hereunder shall be deemed a breach of this agreement.</w:t>
      </w:r>
    </w:p>
    <w:p w:rsidR="00AF164A" w:rsidRPr="00EA121D" w:rsidRDefault="00AF164A" w:rsidP="00AF164A">
      <w:pPr>
        <w:rPr>
          <w:rFonts w:asciiTheme="minorHAnsi" w:hAnsiTheme="minorHAnsi" w:cs="Arial"/>
          <w:szCs w:val="22"/>
        </w:rPr>
      </w:pPr>
      <w:r w:rsidRPr="00EA121D">
        <w:rPr>
          <w:rFonts w:asciiTheme="minorHAnsi" w:hAnsiTheme="minorHAnsi" w:cs="Arial"/>
          <w:szCs w:val="22"/>
        </w:rPr>
        <w:t xml:space="preserve">The implementing partner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14" w:history="1">
        <w:r w:rsidRPr="00EA121D">
          <w:rPr>
            <w:rStyle w:val="Hyperlink"/>
            <w:rFonts w:asciiTheme="minorHAnsi" w:hAnsiTheme="minorHAnsi" w:cs="Arial"/>
            <w:szCs w:val="22"/>
          </w:rPr>
          <w:t>http://www.un.org/Docs/sc/committees/1267/1267ListEng.htm</w:t>
        </w:r>
      </w:hyperlink>
      <w:r w:rsidRPr="00EA121D">
        <w:rPr>
          <w:rFonts w:asciiTheme="minorHAnsi" w:hAnsiTheme="minorHAnsi" w:cs="Arial"/>
          <w:color w:val="000080"/>
          <w:szCs w:val="22"/>
        </w:rPr>
        <w:t xml:space="preserve">. </w:t>
      </w:r>
      <w:r w:rsidRPr="00EA121D">
        <w:rPr>
          <w:rFonts w:asciiTheme="minorHAnsi" w:hAnsiTheme="minorHAnsi" w:cs="Arial"/>
          <w:szCs w:val="22"/>
        </w:rPr>
        <w:t xml:space="preserve">This provision must be included in all sub-contracts or sub-agreements entered into under this Project Document”. </w:t>
      </w:r>
    </w:p>
    <w:p w:rsidR="00AF164A" w:rsidRDefault="00AF164A" w:rsidP="00AF164A">
      <w:pPr>
        <w:rPr>
          <w:rFonts w:asciiTheme="minorHAnsi" w:hAnsiTheme="minorHAnsi"/>
          <w:sz w:val="28"/>
          <w:szCs w:val="28"/>
        </w:rPr>
      </w:pPr>
    </w:p>
    <w:p w:rsidR="003C285E" w:rsidRDefault="003C285E" w:rsidP="00AF164A">
      <w:pPr>
        <w:rPr>
          <w:rFonts w:asciiTheme="minorHAnsi" w:hAnsiTheme="minorHAnsi"/>
          <w:sz w:val="28"/>
          <w:szCs w:val="28"/>
        </w:rPr>
      </w:pPr>
    </w:p>
    <w:p w:rsidR="003C285E" w:rsidRDefault="003C285E" w:rsidP="00AF164A">
      <w:pPr>
        <w:rPr>
          <w:rFonts w:asciiTheme="minorHAnsi" w:hAnsiTheme="minorHAnsi"/>
          <w:sz w:val="28"/>
          <w:szCs w:val="28"/>
        </w:rPr>
      </w:pPr>
    </w:p>
    <w:p w:rsidR="003C285E" w:rsidRPr="00EA121D" w:rsidRDefault="003C285E" w:rsidP="00AF164A">
      <w:pPr>
        <w:rPr>
          <w:rFonts w:asciiTheme="minorHAnsi" w:hAnsiTheme="minorHAnsi"/>
          <w:sz w:val="28"/>
          <w:szCs w:val="28"/>
        </w:rPr>
      </w:pPr>
    </w:p>
    <w:sectPr w:rsidR="003C285E" w:rsidRPr="00EA121D" w:rsidSect="00FD6216">
      <w:pgSz w:w="11906" w:h="16838" w:code="9"/>
      <w:pgMar w:top="864" w:right="1152" w:bottom="864" w:left="1152" w:header="720"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8C9" w:rsidRDefault="00B568C9">
      <w:r>
        <w:separator/>
      </w:r>
    </w:p>
  </w:endnote>
  <w:endnote w:type="continuationSeparator" w:id="0">
    <w:p w:rsidR="00B568C9" w:rsidRDefault="00B56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C84" w:rsidRDefault="002B3ED2" w:rsidP="00F358EA">
    <w:pPr>
      <w:pStyle w:val="Footer"/>
      <w:framePr w:wrap="around" w:vAnchor="text" w:hAnchor="margin" w:xAlign="center" w:y="1"/>
      <w:rPr>
        <w:rStyle w:val="PageNumber"/>
      </w:rPr>
    </w:pPr>
    <w:r>
      <w:rPr>
        <w:rStyle w:val="PageNumber"/>
      </w:rPr>
      <w:fldChar w:fldCharType="begin"/>
    </w:r>
    <w:r w:rsidR="00640C84">
      <w:rPr>
        <w:rStyle w:val="PageNumber"/>
      </w:rPr>
      <w:instrText xml:space="preserve">PAGE  </w:instrText>
    </w:r>
    <w:r>
      <w:rPr>
        <w:rStyle w:val="PageNumber"/>
      </w:rPr>
      <w:fldChar w:fldCharType="end"/>
    </w:r>
  </w:p>
  <w:p w:rsidR="00640C84" w:rsidRDefault="00640C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C84" w:rsidRDefault="002B3ED2" w:rsidP="00453D4C">
    <w:pPr>
      <w:pStyle w:val="Footer"/>
      <w:jc w:val="center"/>
    </w:pPr>
    <w:r>
      <w:rPr>
        <w:rStyle w:val="PageNumber"/>
      </w:rPr>
      <w:fldChar w:fldCharType="begin"/>
    </w:r>
    <w:r w:rsidR="00640C84">
      <w:rPr>
        <w:rStyle w:val="PageNumber"/>
      </w:rPr>
      <w:instrText xml:space="preserve"> PAGE </w:instrText>
    </w:r>
    <w:r>
      <w:rPr>
        <w:rStyle w:val="PageNumber"/>
      </w:rPr>
      <w:fldChar w:fldCharType="separate"/>
    </w:r>
    <w:r w:rsidR="00AB432C">
      <w:rPr>
        <w:rStyle w:val="PageNumber"/>
        <w:noProof/>
      </w:rPr>
      <w:t>27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8C9" w:rsidRDefault="00B568C9">
      <w:r>
        <w:separator/>
      </w:r>
    </w:p>
  </w:footnote>
  <w:footnote w:type="continuationSeparator" w:id="0">
    <w:p w:rsidR="00B568C9" w:rsidRDefault="00B568C9">
      <w:r>
        <w:continuationSeparator/>
      </w:r>
    </w:p>
  </w:footnote>
  <w:footnote w:id="1">
    <w:p w:rsidR="00640C84" w:rsidRPr="003A14F6" w:rsidRDefault="00640C84" w:rsidP="00D40C1A">
      <w:pPr>
        <w:pStyle w:val="FootnoteText"/>
        <w:rPr>
          <w:rFonts w:ascii="Garamond" w:hAnsi="Garamond" w:cs="Arial"/>
          <w:sz w:val="18"/>
          <w:szCs w:val="18"/>
        </w:rPr>
      </w:pPr>
      <w:r w:rsidRPr="008F2168">
        <w:rPr>
          <w:rStyle w:val="FootnoteReference"/>
          <w:rFonts w:ascii="Garamond" w:hAnsi="Garamond"/>
          <w:sz w:val="20"/>
        </w:rPr>
        <w:footnoteRef/>
      </w:r>
      <w:r w:rsidRPr="008F2168">
        <w:rPr>
          <w:rFonts w:ascii="Garamond" w:hAnsi="Garamond"/>
          <w:sz w:val="20"/>
        </w:rPr>
        <w:t xml:space="preserve"> </w:t>
      </w:r>
      <w:r w:rsidRPr="003A14F6">
        <w:rPr>
          <w:rFonts w:ascii="Garamond" w:hAnsi="Garamond" w:cs="Arial"/>
          <w:sz w:val="18"/>
          <w:szCs w:val="18"/>
        </w:rPr>
        <w:t xml:space="preserve">Government of National Unity and Government of South Sudan. (2008). </w:t>
      </w:r>
      <w:r w:rsidRPr="003A14F6">
        <w:rPr>
          <w:rFonts w:ascii="Garamond" w:hAnsi="Garamond" w:cs="Arial"/>
          <w:i/>
          <w:sz w:val="18"/>
          <w:szCs w:val="18"/>
        </w:rPr>
        <w:t xml:space="preserve">Sustaining Peace through Development (2008-2011). </w:t>
      </w:r>
      <w:r w:rsidRPr="003A14F6">
        <w:rPr>
          <w:rFonts w:ascii="Garamond" w:hAnsi="Garamond" w:cs="Arial"/>
          <w:sz w:val="18"/>
          <w:szCs w:val="18"/>
        </w:rPr>
        <w:t xml:space="preserve">Prepared for the Third Sudan Consortium Oslo, May 6-7, 2008. </w:t>
      </w:r>
    </w:p>
  </w:footnote>
  <w:footnote w:id="2">
    <w:p w:rsidR="00640C84" w:rsidRPr="003A14F6" w:rsidRDefault="00640C84" w:rsidP="00D40C1A">
      <w:pPr>
        <w:pStyle w:val="FootnoteText"/>
        <w:rPr>
          <w:rFonts w:ascii="Garamond" w:hAnsi="Garamond" w:cs="Arial"/>
          <w:sz w:val="18"/>
          <w:szCs w:val="18"/>
        </w:rPr>
      </w:pPr>
      <w:r w:rsidRPr="003A14F6">
        <w:rPr>
          <w:rStyle w:val="FootnoteReference"/>
          <w:rFonts w:ascii="Garamond" w:hAnsi="Garamond" w:cs="Arial"/>
          <w:szCs w:val="18"/>
        </w:rPr>
        <w:footnoteRef/>
      </w:r>
      <w:r w:rsidRPr="003A14F6">
        <w:rPr>
          <w:rFonts w:ascii="Garamond" w:hAnsi="Garamond" w:cs="Arial"/>
          <w:sz w:val="18"/>
          <w:szCs w:val="18"/>
        </w:rPr>
        <w:t xml:space="preserve"> South Sudan Commission for Census, Statistics and Evaluation. (2008). </w:t>
      </w:r>
      <w:r w:rsidRPr="003A14F6">
        <w:rPr>
          <w:rFonts w:ascii="Garamond" w:hAnsi="Garamond" w:cs="Arial"/>
          <w:i/>
          <w:sz w:val="18"/>
          <w:szCs w:val="18"/>
        </w:rPr>
        <w:t xml:space="preserve">Master plan for Statistics Development in Southern Sudan. </w:t>
      </w:r>
      <w:r w:rsidRPr="003A14F6">
        <w:rPr>
          <w:rFonts w:ascii="Garamond" w:hAnsi="Garamond" w:cs="Arial"/>
          <w:sz w:val="18"/>
          <w:szCs w:val="18"/>
        </w:rPr>
        <w:t>February.</w:t>
      </w:r>
    </w:p>
  </w:footnote>
  <w:footnote w:id="3">
    <w:p w:rsidR="00640C84" w:rsidRPr="008F2168" w:rsidRDefault="00640C84" w:rsidP="00D40C1A">
      <w:pPr>
        <w:pStyle w:val="FootnoteText"/>
        <w:rPr>
          <w:rFonts w:ascii="Garamond" w:hAnsi="Garamond"/>
          <w:sz w:val="20"/>
        </w:rPr>
      </w:pPr>
      <w:r w:rsidRPr="003A14F6">
        <w:rPr>
          <w:rStyle w:val="FootnoteReference"/>
          <w:rFonts w:ascii="Garamond" w:hAnsi="Garamond"/>
          <w:szCs w:val="18"/>
        </w:rPr>
        <w:footnoteRef/>
      </w:r>
      <w:r w:rsidRPr="003A14F6">
        <w:rPr>
          <w:rFonts w:ascii="Garamond" w:hAnsi="Garamond"/>
          <w:sz w:val="18"/>
          <w:szCs w:val="18"/>
        </w:rPr>
        <w:t xml:space="preserve"> </w:t>
      </w:r>
      <w:r w:rsidRPr="003A14F6">
        <w:rPr>
          <w:rFonts w:ascii="Garamond" w:hAnsi="Garamond" w:cs="Arial"/>
          <w:sz w:val="18"/>
          <w:szCs w:val="18"/>
        </w:rPr>
        <w:t xml:space="preserve">Established as a component within the SSCCSSE, the </w:t>
      </w:r>
      <w:proofErr w:type="spellStart"/>
      <w:r w:rsidRPr="003A14F6">
        <w:rPr>
          <w:rFonts w:ascii="Garamond" w:hAnsi="Garamond" w:cs="Arial"/>
          <w:sz w:val="18"/>
          <w:szCs w:val="18"/>
        </w:rPr>
        <w:t>DevInfo</w:t>
      </w:r>
      <w:proofErr w:type="spellEnd"/>
      <w:r w:rsidRPr="003A14F6">
        <w:rPr>
          <w:rFonts w:ascii="Garamond" w:hAnsi="Garamond" w:cs="Arial"/>
          <w:sz w:val="18"/>
          <w:szCs w:val="18"/>
        </w:rPr>
        <w:t xml:space="preserve"> compiles and disseminates statistical information derived from various sectors and based on various frameworks. The system has been installed in all information management units of key GOSS ministries, and is the mandated vehicle of dissemination of official statistical data for their respective planning processes.</w:t>
      </w:r>
    </w:p>
  </w:footnote>
  <w:footnote w:id="4">
    <w:p w:rsidR="00640C84" w:rsidRPr="00FF710F" w:rsidRDefault="00640C84" w:rsidP="003C285E">
      <w:pPr>
        <w:pStyle w:val="FootnoteText"/>
      </w:pPr>
      <w:r w:rsidRPr="00FF710F">
        <w:rPr>
          <w:rStyle w:val="FootnoteReference"/>
          <w:sz w:val="16"/>
          <w:szCs w:val="16"/>
        </w:rPr>
        <w:footnoteRef/>
      </w:r>
      <w:r w:rsidRPr="00FF710F">
        <w:t xml:space="preserve"> </w:t>
      </w:r>
      <w:proofErr w:type="spellStart"/>
      <w:r>
        <w:t>DfID</w:t>
      </w:r>
      <w:proofErr w:type="spellEnd"/>
      <w:r>
        <w:t xml:space="preserve">/BCPR: </w:t>
      </w:r>
      <w:r w:rsidRPr="00FF710F">
        <w:t>CRMA Project Review Phase 1, 26 March 2010; p23.</w:t>
      </w:r>
    </w:p>
  </w:footnote>
  <w:footnote w:id="5">
    <w:p w:rsidR="00640C84" w:rsidRPr="00FE5F0F" w:rsidRDefault="00640C84" w:rsidP="00FF20C2">
      <w:pPr>
        <w:pStyle w:val="FootnoteText"/>
        <w:rPr>
          <w:sz w:val="18"/>
          <w:szCs w:val="18"/>
        </w:rPr>
      </w:pPr>
      <w:r>
        <w:rPr>
          <w:rStyle w:val="FootnoteReference"/>
        </w:rPr>
        <w:footnoteRef/>
      </w:r>
      <w:r>
        <w:t xml:space="preserve"> </w:t>
      </w:r>
      <w:r w:rsidRPr="00FE5F0F">
        <w:rPr>
          <w:sz w:val="18"/>
          <w:szCs w:val="18"/>
        </w:rPr>
        <w:t xml:space="preserve">The work plan covering July-December has been developed </w:t>
      </w:r>
      <w:r>
        <w:rPr>
          <w:sz w:val="18"/>
          <w:szCs w:val="18"/>
        </w:rPr>
        <w:t>to cater for additional operational adjustments and costs after South Sudan’s independence, and subsequent establishment of CRMA South Sudan as a separate project from CRMA Sudan.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C84" w:rsidRPr="00453D4C" w:rsidRDefault="00640C84" w:rsidP="00453D4C">
    <w:pPr>
      <w:pStyle w:val="Header"/>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C84" w:rsidRDefault="00640C84">
    <w:pPr>
      <w:pStyle w:val="Header"/>
      <w:rPr>
        <w:b/>
        <w:szCs w:val="22"/>
      </w:rPr>
    </w:pPr>
  </w:p>
  <w:p w:rsidR="00640C84" w:rsidRPr="00DB520F" w:rsidRDefault="00640C84">
    <w:pPr>
      <w:pStyle w:val="Header"/>
      <w:rPr>
        <w:b/>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DCA"/>
    <w:multiLevelType w:val="hybridMultilevel"/>
    <w:tmpl w:val="DC58A36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293D9A"/>
    <w:multiLevelType w:val="hybridMultilevel"/>
    <w:tmpl w:val="1368CA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DC5F1C"/>
    <w:multiLevelType w:val="hybridMultilevel"/>
    <w:tmpl w:val="99FCE6F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103F787B"/>
    <w:multiLevelType w:val="hybridMultilevel"/>
    <w:tmpl w:val="D2046ABE"/>
    <w:lvl w:ilvl="0" w:tplc="F05C92FC">
      <w:start w:val="1"/>
      <w:numFmt w:val="lowerRoman"/>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0D7B4F"/>
    <w:multiLevelType w:val="hybridMultilevel"/>
    <w:tmpl w:val="910E6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E94365"/>
    <w:multiLevelType w:val="hybridMultilevel"/>
    <w:tmpl w:val="6B54E35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012072"/>
    <w:multiLevelType w:val="hybridMultilevel"/>
    <w:tmpl w:val="1F5086A6"/>
    <w:lvl w:ilvl="0" w:tplc="D45662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3228B"/>
    <w:multiLevelType w:val="hybridMultilevel"/>
    <w:tmpl w:val="B7CA3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813E83"/>
    <w:multiLevelType w:val="hybridMultilevel"/>
    <w:tmpl w:val="1136B0C2"/>
    <w:lvl w:ilvl="0" w:tplc="B894773A">
      <w:start w:val="1"/>
      <w:numFmt w:val="lowerRoman"/>
      <w:lvlText w:val="%1."/>
      <w:lvlJc w:val="left"/>
      <w:pPr>
        <w:ind w:left="720" w:hanging="360"/>
      </w:pPr>
      <w:rPr>
        <w:rFonts w:ascii="Univers" w:eastAsia="Times New Roman" w:hAnsi="Univer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F513B9"/>
    <w:multiLevelType w:val="hybridMultilevel"/>
    <w:tmpl w:val="0F524094"/>
    <w:lvl w:ilvl="0" w:tplc="D4543CBA">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8E757E5"/>
    <w:multiLevelType w:val="hybridMultilevel"/>
    <w:tmpl w:val="029690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B35563"/>
    <w:multiLevelType w:val="hybridMultilevel"/>
    <w:tmpl w:val="752A6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41BFE"/>
    <w:multiLevelType w:val="hybridMultilevel"/>
    <w:tmpl w:val="902A32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F55E9E"/>
    <w:multiLevelType w:val="hybridMultilevel"/>
    <w:tmpl w:val="4482BD1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B71C32"/>
    <w:multiLevelType w:val="hybridMultilevel"/>
    <w:tmpl w:val="B576F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065F9F"/>
    <w:multiLevelType w:val="hybridMultilevel"/>
    <w:tmpl w:val="7732472E"/>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B404271"/>
    <w:multiLevelType w:val="hybridMultilevel"/>
    <w:tmpl w:val="3990A866"/>
    <w:lvl w:ilvl="0" w:tplc="F05C92FC">
      <w:start w:val="1"/>
      <w:numFmt w:val="lowerRoman"/>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2771AB"/>
    <w:multiLevelType w:val="hybridMultilevel"/>
    <w:tmpl w:val="1C9C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4239B9"/>
    <w:multiLevelType w:val="hybridMultilevel"/>
    <w:tmpl w:val="A44C6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74728E"/>
    <w:multiLevelType w:val="hybridMultilevel"/>
    <w:tmpl w:val="31005022"/>
    <w:lvl w:ilvl="0" w:tplc="C3A2B9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D90018"/>
    <w:multiLevelType w:val="hybridMultilevel"/>
    <w:tmpl w:val="D2046ABE"/>
    <w:lvl w:ilvl="0" w:tplc="F05C92FC">
      <w:start w:val="1"/>
      <w:numFmt w:val="lowerRoman"/>
      <w:lvlText w:val="%1."/>
      <w:lvlJc w:val="left"/>
      <w:pPr>
        <w:ind w:left="189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0361CF"/>
    <w:multiLevelType w:val="hybridMultilevel"/>
    <w:tmpl w:val="80BC34C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C86B43"/>
    <w:multiLevelType w:val="hybridMultilevel"/>
    <w:tmpl w:val="21F075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6D48D5"/>
    <w:multiLevelType w:val="hybridMultilevel"/>
    <w:tmpl w:val="AA728730"/>
    <w:lvl w:ilvl="0" w:tplc="87AA1C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DE26D9"/>
    <w:multiLevelType w:val="hybridMultilevel"/>
    <w:tmpl w:val="30D6D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A0013A"/>
    <w:multiLevelType w:val="multilevel"/>
    <w:tmpl w:val="B8CC1C62"/>
    <w:lvl w:ilvl="0">
      <w:start w:val="1"/>
      <w:numFmt w:val="lowerLetter"/>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5C6814"/>
    <w:multiLevelType w:val="hybridMultilevel"/>
    <w:tmpl w:val="9E7A2058"/>
    <w:lvl w:ilvl="0" w:tplc="0FA6CEE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454BB1"/>
    <w:multiLevelType w:val="hybridMultilevel"/>
    <w:tmpl w:val="3990A866"/>
    <w:lvl w:ilvl="0" w:tplc="F05C92FC">
      <w:start w:val="1"/>
      <w:numFmt w:val="lowerRoman"/>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E885E30"/>
    <w:multiLevelType w:val="hybridMultilevel"/>
    <w:tmpl w:val="59DA8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AB2DCD"/>
    <w:multiLevelType w:val="hybridMultilevel"/>
    <w:tmpl w:val="A5B80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316746"/>
    <w:multiLevelType w:val="hybridMultilevel"/>
    <w:tmpl w:val="7682E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D321F9"/>
    <w:multiLevelType w:val="hybridMultilevel"/>
    <w:tmpl w:val="12B4C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038691A"/>
    <w:multiLevelType w:val="hybridMultilevel"/>
    <w:tmpl w:val="95602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214CF4"/>
    <w:multiLevelType w:val="hybridMultilevel"/>
    <w:tmpl w:val="E54C2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445117"/>
    <w:multiLevelType w:val="hybridMultilevel"/>
    <w:tmpl w:val="1DF221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A25475"/>
    <w:multiLevelType w:val="hybridMultilevel"/>
    <w:tmpl w:val="E26860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D169DE"/>
    <w:multiLevelType w:val="hybridMultilevel"/>
    <w:tmpl w:val="FF20F1E2"/>
    <w:lvl w:ilvl="0" w:tplc="F9C6E25A">
      <w:start w:val="1"/>
      <w:numFmt w:val="decimal"/>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A264559"/>
    <w:multiLevelType w:val="hybridMultilevel"/>
    <w:tmpl w:val="3B8826FC"/>
    <w:lvl w:ilvl="0" w:tplc="F05C92FC">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67789D"/>
    <w:multiLevelType w:val="hybridMultilevel"/>
    <w:tmpl w:val="A1244F7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0" w15:restartNumberingAfterBreak="0">
    <w:nsid w:val="7EAF5636"/>
    <w:multiLevelType w:val="hybridMultilevel"/>
    <w:tmpl w:val="3AC6422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4"/>
  </w:num>
  <w:num w:numId="3">
    <w:abstractNumId w:val="4"/>
    <w:lvlOverride w:ilvl="0">
      <w:startOverride w:val="1"/>
    </w:lvlOverride>
  </w:num>
  <w:num w:numId="4">
    <w:abstractNumId w:val="14"/>
  </w:num>
  <w:num w:numId="5">
    <w:abstractNumId w:val="6"/>
  </w:num>
  <w:num w:numId="6">
    <w:abstractNumId w:val="26"/>
  </w:num>
  <w:num w:numId="7">
    <w:abstractNumId w:val="10"/>
  </w:num>
  <w:num w:numId="8">
    <w:abstractNumId w:val="37"/>
  </w:num>
  <w:num w:numId="9">
    <w:abstractNumId w:val="25"/>
  </w:num>
  <w:num w:numId="10">
    <w:abstractNumId w:val="7"/>
  </w:num>
  <w:num w:numId="11">
    <w:abstractNumId w:val="13"/>
  </w:num>
  <w:num w:numId="12">
    <w:abstractNumId w:val="35"/>
  </w:num>
  <w:num w:numId="13">
    <w:abstractNumId w:val="11"/>
  </w:num>
  <w:num w:numId="14">
    <w:abstractNumId w:val="9"/>
  </w:num>
  <w:num w:numId="15">
    <w:abstractNumId w:val="33"/>
  </w:num>
  <w:num w:numId="16">
    <w:abstractNumId w:val="18"/>
  </w:num>
  <w:num w:numId="17">
    <w:abstractNumId w:val="24"/>
  </w:num>
  <w:num w:numId="18">
    <w:abstractNumId w:val="27"/>
  </w:num>
  <w:num w:numId="19">
    <w:abstractNumId w:val="39"/>
  </w:num>
  <w:num w:numId="20">
    <w:abstractNumId w:val="2"/>
  </w:num>
  <w:num w:numId="21">
    <w:abstractNumId w:val="0"/>
  </w:num>
  <w:num w:numId="22">
    <w:abstractNumId w:val="32"/>
  </w:num>
  <w:num w:numId="23">
    <w:abstractNumId w:val="23"/>
  </w:num>
  <w:num w:numId="24">
    <w:abstractNumId w:val="36"/>
  </w:num>
  <w:num w:numId="25">
    <w:abstractNumId w:val="16"/>
  </w:num>
  <w:num w:numId="26">
    <w:abstractNumId w:val="29"/>
  </w:num>
  <w:num w:numId="27">
    <w:abstractNumId w:val="12"/>
  </w:num>
  <w:num w:numId="28">
    <w:abstractNumId w:val="15"/>
  </w:num>
  <w:num w:numId="29">
    <w:abstractNumId w:val="19"/>
  </w:num>
  <w:num w:numId="30">
    <w:abstractNumId w:val="8"/>
  </w:num>
  <w:num w:numId="31">
    <w:abstractNumId w:val="1"/>
  </w:num>
  <w:num w:numId="32">
    <w:abstractNumId w:val="38"/>
  </w:num>
  <w:num w:numId="33">
    <w:abstractNumId w:val="34"/>
  </w:num>
  <w:num w:numId="34">
    <w:abstractNumId w:val="28"/>
  </w:num>
  <w:num w:numId="35">
    <w:abstractNumId w:val="22"/>
  </w:num>
  <w:num w:numId="36">
    <w:abstractNumId w:val="20"/>
  </w:num>
  <w:num w:numId="37">
    <w:abstractNumId w:val="3"/>
  </w:num>
  <w:num w:numId="38">
    <w:abstractNumId w:val="21"/>
  </w:num>
  <w:num w:numId="39">
    <w:abstractNumId w:val="17"/>
  </w:num>
  <w:num w:numId="40">
    <w:abstractNumId w:val="30"/>
  </w:num>
  <w:num w:numId="41">
    <w:abstractNumId w:val="31"/>
  </w:num>
  <w:num w:numId="42">
    <w:abstractNumId w:val="4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F7"/>
    <w:rsid w:val="000052BE"/>
    <w:rsid w:val="000057AA"/>
    <w:rsid w:val="00021036"/>
    <w:rsid w:val="00022DE9"/>
    <w:rsid w:val="00024F81"/>
    <w:rsid w:val="00031E16"/>
    <w:rsid w:val="00044654"/>
    <w:rsid w:val="00044655"/>
    <w:rsid w:val="00055972"/>
    <w:rsid w:val="00062E78"/>
    <w:rsid w:val="000734EF"/>
    <w:rsid w:val="000748FE"/>
    <w:rsid w:val="0008309A"/>
    <w:rsid w:val="000A0368"/>
    <w:rsid w:val="000A0830"/>
    <w:rsid w:val="000A60FE"/>
    <w:rsid w:val="000B3A46"/>
    <w:rsid w:val="000B6775"/>
    <w:rsid w:val="000C4BE1"/>
    <w:rsid w:val="000C4DDD"/>
    <w:rsid w:val="000E506E"/>
    <w:rsid w:val="00115EED"/>
    <w:rsid w:val="00122B97"/>
    <w:rsid w:val="00125359"/>
    <w:rsid w:val="001411C6"/>
    <w:rsid w:val="00143F97"/>
    <w:rsid w:val="00146350"/>
    <w:rsid w:val="00146DAE"/>
    <w:rsid w:val="00167101"/>
    <w:rsid w:val="00184AA4"/>
    <w:rsid w:val="00187ACB"/>
    <w:rsid w:val="00190860"/>
    <w:rsid w:val="00192618"/>
    <w:rsid w:val="00194BA9"/>
    <w:rsid w:val="001A1150"/>
    <w:rsid w:val="001B14E4"/>
    <w:rsid w:val="001C4C16"/>
    <w:rsid w:val="001C5460"/>
    <w:rsid w:val="001D0B24"/>
    <w:rsid w:val="001D0F8F"/>
    <w:rsid w:val="001D4453"/>
    <w:rsid w:val="001E2A7F"/>
    <w:rsid w:val="001F4B06"/>
    <w:rsid w:val="001F4FF9"/>
    <w:rsid w:val="001F51F2"/>
    <w:rsid w:val="00204E38"/>
    <w:rsid w:val="002078C3"/>
    <w:rsid w:val="00216441"/>
    <w:rsid w:val="00221CCB"/>
    <w:rsid w:val="002250C4"/>
    <w:rsid w:val="00226D1B"/>
    <w:rsid w:val="002317AF"/>
    <w:rsid w:val="00233370"/>
    <w:rsid w:val="00235F3D"/>
    <w:rsid w:val="00246539"/>
    <w:rsid w:val="00247233"/>
    <w:rsid w:val="00252BC4"/>
    <w:rsid w:val="00254BD7"/>
    <w:rsid w:val="00254F75"/>
    <w:rsid w:val="00274AD6"/>
    <w:rsid w:val="00287241"/>
    <w:rsid w:val="002906AA"/>
    <w:rsid w:val="002A5C87"/>
    <w:rsid w:val="002A6344"/>
    <w:rsid w:val="002A7441"/>
    <w:rsid w:val="002B3ED2"/>
    <w:rsid w:val="002C133E"/>
    <w:rsid w:val="002D17F8"/>
    <w:rsid w:val="002D49DD"/>
    <w:rsid w:val="002D7ADF"/>
    <w:rsid w:val="00302288"/>
    <w:rsid w:val="003027DB"/>
    <w:rsid w:val="0030798F"/>
    <w:rsid w:val="00314B45"/>
    <w:rsid w:val="00315ADA"/>
    <w:rsid w:val="00320666"/>
    <w:rsid w:val="00321457"/>
    <w:rsid w:val="00323613"/>
    <w:rsid w:val="003315F6"/>
    <w:rsid w:val="00335154"/>
    <w:rsid w:val="00340E23"/>
    <w:rsid w:val="0037132E"/>
    <w:rsid w:val="003714D3"/>
    <w:rsid w:val="003747AD"/>
    <w:rsid w:val="003758BF"/>
    <w:rsid w:val="00386971"/>
    <w:rsid w:val="00392E99"/>
    <w:rsid w:val="00394C21"/>
    <w:rsid w:val="00396601"/>
    <w:rsid w:val="00396EB2"/>
    <w:rsid w:val="003A14F6"/>
    <w:rsid w:val="003C285E"/>
    <w:rsid w:val="003E6852"/>
    <w:rsid w:val="003F0D7B"/>
    <w:rsid w:val="003F2425"/>
    <w:rsid w:val="003F77BC"/>
    <w:rsid w:val="00424483"/>
    <w:rsid w:val="0043121A"/>
    <w:rsid w:val="0043514A"/>
    <w:rsid w:val="00445633"/>
    <w:rsid w:val="004501B9"/>
    <w:rsid w:val="00453D4C"/>
    <w:rsid w:val="0049415E"/>
    <w:rsid w:val="00495ED5"/>
    <w:rsid w:val="004C3F94"/>
    <w:rsid w:val="004C427B"/>
    <w:rsid w:val="004C55E0"/>
    <w:rsid w:val="004D16E4"/>
    <w:rsid w:val="004F2706"/>
    <w:rsid w:val="004F28ED"/>
    <w:rsid w:val="004F2A0D"/>
    <w:rsid w:val="005106F3"/>
    <w:rsid w:val="00521FA0"/>
    <w:rsid w:val="00525831"/>
    <w:rsid w:val="005279BA"/>
    <w:rsid w:val="005651E5"/>
    <w:rsid w:val="005722AF"/>
    <w:rsid w:val="00573FB1"/>
    <w:rsid w:val="005859CD"/>
    <w:rsid w:val="00586716"/>
    <w:rsid w:val="00590EC3"/>
    <w:rsid w:val="0059461A"/>
    <w:rsid w:val="005A7714"/>
    <w:rsid w:val="005C44F6"/>
    <w:rsid w:val="005D77E2"/>
    <w:rsid w:val="005F41A2"/>
    <w:rsid w:val="00603A45"/>
    <w:rsid w:val="00615FEA"/>
    <w:rsid w:val="00626B6E"/>
    <w:rsid w:val="00634C6E"/>
    <w:rsid w:val="00640C84"/>
    <w:rsid w:val="006428D0"/>
    <w:rsid w:val="006615C8"/>
    <w:rsid w:val="00665FAC"/>
    <w:rsid w:val="006703D0"/>
    <w:rsid w:val="006731DD"/>
    <w:rsid w:val="00681937"/>
    <w:rsid w:val="006A05E3"/>
    <w:rsid w:val="006C3698"/>
    <w:rsid w:val="006D2C73"/>
    <w:rsid w:val="006D3D7E"/>
    <w:rsid w:val="006E3197"/>
    <w:rsid w:val="006F2142"/>
    <w:rsid w:val="006F47AD"/>
    <w:rsid w:val="007008FA"/>
    <w:rsid w:val="00700D7C"/>
    <w:rsid w:val="00715EDA"/>
    <w:rsid w:val="007306C4"/>
    <w:rsid w:val="007473E3"/>
    <w:rsid w:val="00753996"/>
    <w:rsid w:val="00753CC9"/>
    <w:rsid w:val="00760587"/>
    <w:rsid w:val="007622B3"/>
    <w:rsid w:val="00770DC8"/>
    <w:rsid w:val="0077331E"/>
    <w:rsid w:val="00774B54"/>
    <w:rsid w:val="00786926"/>
    <w:rsid w:val="007877D6"/>
    <w:rsid w:val="007878A9"/>
    <w:rsid w:val="00791DE8"/>
    <w:rsid w:val="007938D0"/>
    <w:rsid w:val="007A0CCB"/>
    <w:rsid w:val="007B1D5A"/>
    <w:rsid w:val="007D792E"/>
    <w:rsid w:val="007E0AFB"/>
    <w:rsid w:val="007F27D0"/>
    <w:rsid w:val="00821E53"/>
    <w:rsid w:val="008224ED"/>
    <w:rsid w:val="00826EA0"/>
    <w:rsid w:val="0082707E"/>
    <w:rsid w:val="0084417E"/>
    <w:rsid w:val="008443F5"/>
    <w:rsid w:val="00856A2C"/>
    <w:rsid w:val="0086371F"/>
    <w:rsid w:val="00886C14"/>
    <w:rsid w:val="00894D47"/>
    <w:rsid w:val="008B5186"/>
    <w:rsid w:val="008B681D"/>
    <w:rsid w:val="008C2EDC"/>
    <w:rsid w:val="008C6272"/>
    <w:rsid w:val="008D486A"/>
    <w:rsid w:val="008D552A"/>
    <w:rsid w:val="008E7428"/>
    <w:rsid w:val="008F1069"/>
    <w:rsid w:val="00900031"/>
    <w:rsid w:val="00904D59"/>
    <w:rsid w:val="00905FEF"/>
    <w:rsid w:val="00912142"/>
    <w:rsid w:val="0094068D"/>
    <w:rsid w:val="009568C1"/>
    <w:rsid w:val="009775E4"/>
    <w:rsid w:val="0098604D"/>
    <w:rsid w:val="009914EE"/>
    <w:rsid w:val="00991FF7"/>
    <w:rsid w:val="009A1B61"/>
    <w:rsid w:val="009A38BA"/>
    <w:rsid w:val="009C75F1"/>
    <w:rsid w:val="009D1644"/>
    <w:rsid w:val="009D40D0"/>
    <w:rsid w:val="009D4C0D"/>
    <w:rsid w:val="009F0556"/>
    <w:rsid w:val="00A04EB0"/>
    <w:rsid w:val="00A075E2"/>
    <w:rsid w:val="00A16708"/>
    <w:rsid w:val="00A224CB"/>
    <w:rsid w:val="00A378C4"/>
    <w:rsid w:val="00A40DE0"/>
    <w:rsid w:val="00A42184"/>
    <w:rsid w:val="00A433F8"/>
    <w:rsid w:val="00A44EC7"/>
    <w:rsid w:val="00A61DC1"/>
    <w:rsid w:val="00A64F0F"/>
    <w:rsid w:val="00A67E7A"/>
    <w:rsid w:val="00A7443B"/>
    <w:rsid w:val="00AA5363"/>
    <w:rsid w:val="00AB432C"/>
    <w:rsid w:val="00AB5BEA"/>
    <w:rsid w:val="00AC5549"/>
    <w:rsid w:val="00AC6910"/>
    <w:rsid w:val="00AD658B"/>
    <w:rsid w:val="00AE5A78"/>
    <w:rsid w:val="00AE6BA4"/>
    <w:rsid w:val="00AF164A"/>
    <w:rsid w:val="00B04FE3"/>
    <w:rsid w:val="00B13319"/>
    <w:rsid w:val="00B165E7"/>
    <w:rsid w:val="00B1755C"/>
    <w:rsid w:val="00B24857"/>
    <w:rsid w:val="00B258EA"/>
    <w:rsid w:val="00B355E2"/>
    <w:rsid w:val="00B356DD"/>
    <w:rsid w:val="00B3728F"/>
    <w:rsid w:val="00B568C9"/>
    <w:rsid w:val="00B65F09"/>
    <w:rsid w:val="00B718A2"/>
    <w:rsid w:val="00BA54AD"/>
    <w:rsid w:val="00BB1A44"/>
    <w:rsid w:val="00BB3960"/>
    <w:rsid w:val="00BB4C36"/>
    <w:rsid w:val="00BD6BA6"/>
    <w:rsid w:val="00BF50E7"/>
    <w:rsid w:val="00C06C96"/>
    <w:rsid w:val="00C07BDD"/>
    <w:rsid w:val="00C15062"/>
    <w:rsid w:val="00C47161"/>
    <w:rsid w:val="00C53A4D"/>
    <w:rsid w:val="00C549DF"/>
    <w:rsid w:val="00C54E60"/>
    <w:rsid w:val="00C655A3"/>
    <w:rsid w:val="00C673C6"/>
    <w:rsid w:val="00C74210"/>
    <w:rsid w:val="00C83593"/>
    <w:rsid w:val="00C86AE1"/>
    <w:rsid w:val="00C87100"/>
    <w:rsid w:val="00C95281"/>
    <w:rsid w:val="00CB0596"/>
    <w:rsid w:val="00CB63A1"/>
    <w:rsid w:val="00CD2C29"/>
    <w:rsid w:val="00CD494A"/>
    <w:rsid w:val="00CE3319"/>
    <w:rsid w:val="00D0125C"/>
    <w:rsid w:val="00D11558"/>
    <w:rsid w:val="00D134AB"/>
    <w:rsid w:val="00D14770"/>
    <w:rsid w:val="00D2605B"/>
    <w:rsid w:val="00D260B0"/>
    <w:rsid w:val="00D35AF5"/>
    <w:rsid w:val="00D40C1A"/>
    <w:rsid w:val="00D938C9"/>
    <w:rsid w:val="00D94B33"/>
    <w:rsid w:val="00DA5D4E"/>
    <w:rsid w:val="00DB520F"/>
    <w:rsid w:val="00DB5ABB"/>
    <w:rsid w:val="00DB7749"/>
    <w:rsid w:val="00DB7F61"/>
    <w:rsid w:val="00DD2826"/>
    <w:rsid w:val="00DD664C"/>
    <w:rsid w:val="00DE355F"/>
    <w:rsid w:val="00DE399D"/>
    <w:rsid w:val="00E0643C"/>
    <w:rsid w:val="00E102E8"/>
    <w:rsid w:val="00E17661"/>
    <w:rsid w:val="00E17698"/>
    <w:rsid w:val="00E273B4"/>
    <w:rsid w:val="00E33DCE"/>
    <w:rsid w:val="00E42D52"/>
    <w:rsid w:val="00E663CF"/>
    <w:rsid w:val="00E66EAA"/>
    <w:rsid w:val="00E71356"/>
    <w:rsid w:val="00E80B36"/>
    <w:rsid w:val="00E91859"/>
    <w:rsid w:val="00EA121D"/>
    <w:rsid w:val="00EA3D57"/>
    <w:rsid w:val="00EA451B"/>
    <w:rsid w:val="00EB37A2"/>
    <w:rsid w:val="00ED3719"/>
    <w:rsid w:val="00ED4A03"/>
    <w:rsid w:val="00ED6C12"/>
    <w:rsid w:val="00ED7742"/>
    <w:rsid w:val="00EE3FDC"/>
    <w:rsid w:val="00EE498F"/>
    <w:rsid w:val="00EF16A0"/>
    <w:rsid w:val="00EF6275"/>
    <w:rsid w:val="00EF630B"/>
    <w:rsid w:val="00F0645C"/>
    <w:rsid w:val="00F14D21"/>
    <w:rsid w:val="00F220D8"/>
    <w:rsid w:val="00F30150"/>
    <w:rsid w:val="00F358EA"/>
    <w:rsid w:val="00F51E95"/>
    <w:rsid w:val="00F57A5B"/>
    <w:rsid w:val="00F701F9"/>
    <w:rsid w:val="00F77E8B"/>
    <w:rsid w:val="00F818DC"/>
    <w:rsid w:val="00F9421B"/>
    <w:rsid w:val="00F97642"/>
    <w:rsid w:val="00FC2C90"/>
    <w:rsid w:val="00FD6216"/>
    <w:rsid w:val="00FE2441"/>
    <w:rsid w:val="00FE69D4"/>
    <w:rsid w:val="00FF2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fillcolor="white">
      <v:fill color="white"/>
    </o:shapedefaults>
    <o:shapelayout v:ext="edit">
      <o:idmap v:ext="edit" data="1"/>
    </o:shapelayout>
  </w:shapeDefaults>
  <w:decimalSymbol w:val="."/>
  <w:listSeparator w:val=","/>
  <w15:docId w15:val="{7027F1E7-5F16-4C47-B80B-21A48F2CE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830"/>
    <w:pPr>
      <w:spacing w:after="60"/>
      <w:jc w:val="both"/>
    </w:pPr>
    <w:rPr>
      <w:rFonts w:ascii="Arial" w:hAnsi="Arial"/>
      <w:sz w:val="22"/>
      <w:szCs w:val="24"/>
      <w:lang w:val="en-GB"/>
    </w:rPr>
  </w:style>
  <w:style w:type="paragraph" w:styleId="Heading1">
    <w:name w:val="heading 1"/>
    <w:basedOn w:val="Normal"/>
    <w:next w:val="Normal"/>
    <w:qFormat/>
    <w:rsid w:val="008F1069"/>
    <w:pPr>
      <w:keepNext/>
      <w:numPr>
        <w:numId w:val="2"/>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qFormat/>
    <w:rsid w:val="007306C4"/>
    <w:pPr>
      <w:keepNext/>
      <w:ind w:left="720"/>
      <w:outlineLvl w:val="1"/>
    </w:pPr>
    <w:rPr>
      <w:rFonts w:ascii="Arial Narrow" w:hAnsi="Arial Narrow"/>
      <w:b/>
      <w:bCs/>
    </w:rPr>
  </w:style>
  <w:style w:type="paragraph" w:styleId="Heading3">
    <w:name w:val="heading 3"/>
    <w:basedOn w:val="Normal"/>
    <w:next w:val="Normal"/>
    <w:qFormat/>
    <w:rsid w:val="007306C4"/>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qFormat/>
    <w:rsid w:val="007306C4"/>
    <w:pPr>
      <w:keepNext/>
      <w:widowControl w:val="0"/>
      <w:spacing w:after="540"/>
      <w:ind w:left="116"/>
      <w:outlineLvl w:val="3"/>
    </w:pPr>
    <w:rPr>
      <w:b/>
      <w:spacing w:val="15"/>
      <w:sz w:val="28"/>
      <w:lang w:val="en-US"/>
    </w:rPr>
  </w:style>
  <w:style w:type="paragraph" w:styleId="Heading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06C4"/>
    <w:pPr>
      <w:tabs>
        <w:tab w:val="center" w:pos="4153"/>
        <w:tab w:val="right" w:pos="8306"/>
      </w:tabs>
    </w:pPr>
  </w:style>
  <w:style w:type="paragraph" w:styleId="Footer">
    <w:name w:val="footer"/>
    <w:basedOn w:val="Normal"/>
    <w:link w:val="FooterChar"/>
    <w:uiPriority w:val="99"/>
    <w:rsid w:val="007306C4"/>
    <w:pPr>
      <w:tabs>
        <w:tab w:val="center" w:pos="4153"/>
        <w:tab w:val="right" w:pos="8306"/>
      </w:tabs>
    </w:pPr>
  </w:style>
  <w:style w:type="character" w:styleId="PageNumber">
    <w:name w:val="page number"/>
    <w:basedOn w:val="DefaultParagraphFont"/>
    <w:rsid w:val="007306C4"/>
  </w:style>
  <w:style w:type="paragraph" w:styleId="FootnoteText">
    <w:name w:val="footnote text"/>
    <w:aliases w:val="Footnote Text Char Char,Geneva 9,Font: Geneva 9,Boston 10,f"/>
    <w:basedOn w:val="Normal"/>
    <w:link w:val="FootnoteTextChar"/>
    <w:semiHidden/>
    <w:rsid w:val="007306C4"/>
    <w:pPr>
      <w:widowControl w:val="0"/>
    </w:pPr>
    <w:rPr>
      <w:rFonts w:ascii="Courier" w:hAnsi="Courier"/>
      <w:szCs w:val="20"/>
      <w:lang w:val="en-US"/>
    </w:rPr>
  </w:style>
  <w:style w:type="paragraph" w:styleId="BodyText3">
    <w:name w:val="Body Text 3"/>
    <w:basedOn w:val="Normal"/>
    <w:rsid w:val="007306C4"/>
    <w:rPr>
      <w:szCs w:val="20"/>
      <w:lang w:val="en-US"/>
    </w:rPr>
  </w:style>
  <w:style w:type="paragraph" w:styleId="BodyTextIndent">
    <w:name w:val="Body Text Indent"/>
    <w:basedOn w:val="Normal"/>
    <w:rsid w:val="007306C4"/>
    <w:pPr>
      <w:tabs>
        <w:tab w:val="left" w:pos="360"/>
      </w:tabs>
    </w:pPr>
    <w:rPr>
      <w:b/>
      <w:i/>
      <w:sz w:val="28"/>
      <w:szCs w:val="20"/>
      <w:lang w:val="en-US"/>
    </w:rPr>
  </w:style>
  <w:style w:type="character" w:styleId="Hyperlink">
    <w:name w:val="Hyperlink"/>
    <w:basedOn w:val="DefaultParagraphFont"/>
    <w:rsid w:val="007306C4"/>
    <w:rPr>
      <w:color w:val="0000FF"/>
      <w:u w:val="single"/>
    </w:rPr>
  </w:style>
  <w:style w:type="character" w:styleId="FollowedHyperlink">
    <w:name w:val="FollowedHyperlink"/>
    <w:basedOn w:val="DefaultParagraphFont"/>
    <w:rsid w:val="007306C4"/>
    <w:rPr>
      <w:color w:val="800080"/>
      <w:u w:val="single"/>
    </w:rPr>
  </w:style>
  <w:style w:type="paragraph" w:styleId="BodyText">
    <w:name w:val="Body Text"/>
    <w:basedOn w:val="Normal"/>
    <w:rsid w:val="007306C4"/>
    <w:pPr>
      <w:pBdr>
        <w:bottom w:val="single" w:sz="4" w:space="1" w:color="auto"/>
      </w:pBdr>
    </w:pPr>
    <w:rPr>
      <w:rFonts w:ascii="Arial Narrow" w:hAnsi="Arial Narrow"/>
      <w:i/>
      <w:iCs/>
    </w:rPr>
  </w:style>
  <w:style w:type="paragraph" w:styleId="BodyText2">
    <w:name w:val="Body Text 2"/>
    <w:basedOn w:val="Normal"/>
    <w:rsid w:val="007306C4"/>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basedOn w:val="DefaultParagraphFont"/>
    <w:semiHidden/>
    <w:rsid w:val="00EF6275"/>
    <w:rPr>
      <w:sz w:val="16"/>
      <w:szCs w:val="16"/>
    </w:rPr>
  </w:style>
  <w:style w:type="paragraph" w:styleId="CommentText">
    <w:name w:val="annotation text"/>
    <w:basedOn w:val="Normal"/>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Emphasis">
    <w:name w:val="Emphasis"/>
    <w:basedOn w:val="DefaultParagraphFont"/>
    <w:qFormat/>
    <w:rsid w:val="00F30150"/>
    <w:rPr>
      <w:i/>
      <w:iCs/>
    </w:rPr>
  </w:style>
  <w:style w:type="character" w:styleId="FootnoteReference">
    <w:name w:val="footnote reference"/>
    <w:basedOn w:val="DefaultParagraphFont"/>
    <w:semiHidden/>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basedOn w:val="Normal"/>
    <w:uiPriority w:val="34"/>
    <w:qFormat/>
    <w:rsid w:val="00DB520F"/>
    <w:pPr>
      <w:spacing w:after="0"/>
      <w:ind w:left="720"/>
      <w:jc w:val="left"/>
    </w:pPr>
    <w:rPr>
      <w:rFonts w:ascii="Times New Roman" w:hAnsi="Times New Roman"/>
      <w:sz w:val="24"/>
      <w:lang w:val="en-US"/>
    </w:rPr>
  </w:style>
  <w:style w:type="paragraph" w:styleId="Title">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customStyle="1" w:styleId="CarCarChar">
    <w:name w:val="Car Car Char"/>
    <w:basedOn w:val="Heading2"/>
    <w:rsid w:val="00E273B4"/>
    <w:pPr>
      <w:pageBreakBefore/>
      <w:tabs>
        <w:tab w:val="left" w:pos="850"/>
        <w:tab w:val="left" w:pos="1191"/>
        <w:tab w:val="left" w:pos="1531"/>
      </w:tabs>
      <w:spacing w:before="120" w:after="120"/>
      <w:ind w:left="0"/>
      <w:jc w:val="center"/>
    </w:pPr>
    <w:rPr>
      <w:rFonts w:ascii="Tahoma" w:hAnsi="Tahoma" w:cs="Tahoma"/>
      <w:bCs w:val="0"/>
      <w:color w:val="FFFFFF"/>
      <w:spacing w:val="20"/>
      <w:szCs w:val="22"/>
      <w:lang w:eastAsia="zh-CN"/>
    </w:rPr>
  </w:style>
  <w:style w:type="paragraph" w:customStyle="1" w:styleId="Brdtekstpaaflgende">
    <w:name w:val="Brødtekst paafølgende"/>
    <w:basedOn w:val="BodyText"/>
    <w:link w:val="BrdtekstpaaflgendeChar1"/>
    <w:uiPriority w:val="99"/>
    <w:rsid w:val="004C55E0"/>
    <w:pPr>
      <w:pBdr>
        <w:bottom w:val="none" w:sz="0" w:space="0" w:color="auto"/>
      </w:pBdr>
      <w:spacing w:before="60"/>
    </w:pPr>
    <w:rPr>
      <w:rFonts w:ascii="Calibri" w:hAnsi="Calibri"/>
      <w:i w:val="0"/>
      <w:iCs w:val="0"/>
      <w:sz w:val="24"/>
      <w:szCs w:val="20"/>
      <w:lang w:val="nb-NO" w:eastAsia="en-GB"/>
    </w:rPr>
  </w:style>
  <w:style w:type="character" w:customStyle="1" w:styleId="BrdtekstpaaflgendeChar1">
    <w:name w:val="Brødtekst paafølgende Char1"/>
    <w:link w:val="Brdtekstpaaflgende"/>
    <w:uiPriority w:val="99"/>
    <w:rsid w:val="004C55E0"/>
    <w:rPr>
      <w:rFonts w:ascii="Calibri" w:hAnsi="Calibri"/>
      <w:sz w:val="24"/>
      <w:lang w:val="nb-NO" w:eastAsia="en-GB"/>
    </w:rPr>
  </w:style>
  <w:style w:type="character" w:customStyle="1" w:styleId="FootnoteTextChar">
    <w:name w:val="Footnote Text Char"/>
    <w:aliases w:val="Footnote Text Char Char Char,Geneva 9 Char,Font: Geneva 9 Char,Boston 10 Char,f Char"/>
    <w:link w:val="FootnoteText"/>
    <w:semiHidden/>
    <w:rsid w:val="004C55E0"/>
    <w:rPr>
      <w:rFonts w:ascii="Courier" w:hAnsi="Courier"/>
      <w:sz w:val="22"/>
    </w:rPr>
  </w:style>
  <w:style w:type="character" w:customStyle="1" w:styleId="FooterChar">
    <w:name w:val="Footer Char"/>
    <w:link w:val="Footer"/>
    <w:uiPriority w:val="99"/>
    <w:rsid w:val="00FF20C2"/>
    <w:rPr>
      <w:rFonts w:ascii="Arial" w:hAnsi="Arial"/>
      <w:sz w:val="22"/>
      <w:szCs w:val="24"/>
      <w:lang w:val="en-GB"/>
    </w:rPr>
  </w:style>
  <w:style w:type="character" w:customStyle="1" w:styleId="HeaderChar">
    <w:name w:val="Header Char"/>
    <w:link w:val="Header"/>
    <w:uiPriority w:val="99"/>
    <w:rsid w:val="00FF20C2"/>
    <w:rPr>
      <w:rFonts w:ascii="Arial" w:hAnsi="Arial"/>
      <w:sz w:val="22"/>
      <w:szCs w:val="24"/>
      <w:lang w:val="en-GB"/>
    </w:rPr>
  </w:style>
  <w:style w:type="paragraph" w:styleId="NoSpacing">
    <w:name w:val="No Spacing"/>
    <w:uiPriority w:val="1"/>
    <w:qFormat/>
    <w:rsid w:val="00E66EAA"/>
    <w:pPr>
      <w:jc w:val="both"/>
    </w:pPr>
    <w:rPr>
      <w:rFonts w:ascii="Arial" w:hAnsi="Arial"/>
      <w:sz w:val="22"/>
      <w:szCs w:val="24"/>
      <w:lang w:val="en-GB"/>
    </w:rPr>
  </w:style>
  <w:style w:type="paragraph" w:customStyle="1" w:styleId="StyleHeading311ptNotBoldItalicBefore0ptAfter6">
    <w:name w:val="Style Heading 3 + 11 pt Not Bold Italic Before:  0 pt After:  6..."/>
    <w:basedOn w:val="Heading3"/>
    <w:rsid w:val="00254BD7"/>
    <w:pPr>
      <w:widowControl/>
      <w:tabs>
        <w:tab w:val="clear" w:pos="2160"/>
        <w:tab w:val="clear" w:pos="9360"/>
      </w:tabs>
      <w:spacing w:after="120"/>
    </w:pPr>
    <w:rPr>
      <w:rFonts w:ascii="Arial" w:hAnsi="Arial"/>
      <w:i/>
      <w:iCs/>
      <w:sz w:val="22"/>
      <w:szCs w:val="22"/>
    </w:rPr>
  </w:style>
  <w:style w:type="paragraph" w:styleId="Revision">
    <w:name w:val="Revision"/>
    <w:hidden/>
    <w:uiPriority w:val="99"/>
    <w:semiHidden/>
    <w:rsid w:val="006D3D7E"/>
    <w:rPr>
      <w:rFonts w:ascii="Arial" w:hAnsi="Arial"/>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un.org/Docs/sc/committees/1267/1267ListE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2015-09-29T10:00:00+00:00</UNDPPublishedDate>
    <UNDPCountryTaxHTField0 xmlns="1ed4137b-41b2-488b-8250-6d369ec27664">
      <Terms xmlns="http://schemas.microsoft.com/office/infopath/2007/PartnerControls"/>
    </UNDPCountryTaxHTField0>
    <UndpOUCode xmlns="1ed4137b-41b2-488b-8250-6d369ec27664">SSD</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1110</Value>
      <Value>1634</Value>
      <Value>1</Value>
      <Value>763</Value>
    </TaxCatchAll>
    <c4e2ab2cc9354bbf9064eeb465a566ea xmlns="1ed4137b-41b2-488b-8250-6d369ec27664">
      <Terms xmlns="http://schemas.microsoft.com/office/infopath/2007/PartnerControls"/>
    </c4e2ab2cc9354bbf9064eeb465a566ea>
    <UndpProjectNo xmlns="1ed4137b-41b2-488b-8250-6d369ec27664">00081066</UndpProjectNo>
    <UndpDocStatus xmlns="1ed4137b-41b2-488b-8250-6d369ec27664">Approved</UndpDocStatus>
    <Outcome1 xmlns="f1161f5b-24a3-4c2d-bc81-44cb9325e8ee">00081066</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SSD</TermName>
          <TermId xmlns="http://schemas.microsoft.com/office/infopath/2007/PartnerControls">3d4489ee-e67b-4a79-a639-be4e0373636f</TermId>
        </TermInfo>
      </Terms>
    </gc6531b704974d528487414686b72f6f>
    <_dlc_DocId xmlns="f1161f5b-24a3-4c2d-bc81-44cb9325e8ee">ATLASPDC-4-39797</_dlc_DocId>
    <_dlc_DocIdUrl xmlns="f1161f5b-24a3-4c2d-bc81-44cb9325e8ee">
      <Url>https://info.undp.org/docs/pdc/_layouts/DocIdRedir.aspx?ID=ATLASPDC-4-39797</Url>
      <Description>ATLASPDC-4-39797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9387A459-BD99-4613-928A-F3A02BE4792C}"/>
</file>

<file path=customXml/itemProps2.xml><?xml version="1.0" encoding="utf-8"?>
<ds:datastoreItem xmlns:ds="http://schemas.openxmlformats.org/officeDocument/2006/customXml" ds:itemID="{2D22909E-AA70-46AA-971D-AA1DD4931281}"/>
</file>

<file path=customXml/itemProps3.xml><?xml version="1.0" encoding="utf-8"?>
<ds:datastoreItem xmlns:ds="http://schemas.openxmlformats.org/officeDocument/2006/customXml" ds:itemID="{C5E7A816-82C8-42FA-85F2-892B835E62C4}"/>
</file>

<file path=customXml/itemProps4.xml><?xml version="1.0" encoding="utf-8"?>
<ds:datastoreItem xmlns:ds="http://schemas.openxmlformats.org/officeDocument/2006/customXml" ds:itemID="{1F6A4904-6344-44D3-A6FB-E621092D86BE}"/>
</file>

<file path=customXml/itemProps5.xml><?xml version="1.0" encoding="utf-8"?>
<ds:datastoreItem xmlns:ds="http://schemas.openxmlformats.org/officeDocument/2006/customXml" ds:itemID="{391C810C-46DD-41FC-8707-22910A2ECEF9}"/>
</file>

<file path=customXml/itemProps6.xml><?xml version="1.0" encoding="utf-8"?>
<ds:datastoreItem xmlns:ds="http://schemas.openxmlformats.org/officeDocument/2006/customXml" ds:itemID="{F5E37A5C-D0E6-468C-8C92-B833C528487E}"/>
</file>

<file path=docProps/app.xml><?xml version="1.0" encoding="utf-8"?>
<Properties xmlns="http://schemas.openxmlformats.org/officeDocument/2006/extended-properties" xmlns:vt="http://schemas.openxmlformats.org/officeDocument/2006/docPropsVTypes">
  <Template>Normal</Template>
  <TotalTime>7</TotalTime>
  <Pages>1</Pages>
  <Words>10450</Words>
  <Characters>59565</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Project Document - Deliverable Description</vt:lpstr>
    </vt:vector>
  </TitlesOfParts>
  <Manager>BDP/BOM</Manager>
  <Company>UNDP</Company>
  <LinksUpToDate>false</LinksUpToDate>
  <CharactersWithSpaces>69876</CharactersWithSpaces>
  <SharedDoc>false</SharedDoc>
  <HLinks>
    <vt:vector size="48" baseType="variant">
      <vt:variant>
        <vt:i4>4587570</vt:i4>
      </vt:variant>
      <vt:variant>
        <vt:i4>27</vt:i4>
      </vt:variant>
      <vt:variant>
        <vt:i4>0</vt:i4>
      </vt:variant>
      <vt:variant>
        <vt:i4>5</vt:i4>
      </vt:variant>
      <vt:variant>
        <vt:lpwstr>http://content.undp.org/go/prescriptive/Project-Management---Prescriptive-Content-Documents/download/?d_id=1266195&amp;</vt:lpwstr>
      </vt:variant>
      <vt:variant>
        <vt:lpwstr/>
      </vt:variant>
      <vt:variant>
        <vt:i4>4915250</vt:i4>
      </vt:variant>
      <vt:variant>
        <vt:i4>24</vt:i4>
      </vt:variant>
      <vt:variant>
        <vt:i4>0</vt:i4>
      </vt:variant>
      <vt:variant>
        <vt:i4>5</vt:i4>
      </vt:variant>
      <vt:variant>
        <vt:lpwstr>http://content.undp.org/go/prescriptive/Project-Management---Prescriptive-Content-Documents/download/?d_id=1266198&amp;</vt:lpwstr>
      </vt:variant>
      <vt:variant>
        <vt:lpwstr/>
      </vt:variant>
      <vt:variant>
        <vt:i4>589907</vt:i4>
      </vt:variant>
      <vt:variant>
        <vt:i4>21</vt:i4>
      </vt:variant>
      <vt:variant>
        <vt:i4>0</vt:i4>
      </vt:variant>
      <vt:variant>
        <vt:i4>5</vt:i4>
      </vt:variant>
      <vt:variant>
        <vt:lpwstr>http://www.un.org/Docs/sc/committees/1267/1267ListEng.htm</vt:lpwstr>
      </vt:variant>
      <vt:variant>
        <vt:lpwstr/>
      </vt:variant>
      <vt:variant>
        <vt:i4>5505088</vt:i4>
      </vt:variant>
      <vt:variant>
        <vt:i4>18</vt:i4>
      </vt:variant>
      <vt:variant>
        <vt:i4>0</vt:i4>
      </vt:variant>
      <vt:variant>
        <vt:i4>5</vt:i4>
      </vt:variant>
      <vt:variant>
        <vt:lpwstr>http://intra.undp.org/bdp/archive-programming-manual/docs/reference-centre/chapter6/sbaa.pdf</vt:lpwstr>
      </vt:variant>
      <vt:variant>
        <vt:lpwstr/>
      </vt:variant>
      <vt:variant>
        <vt:i4>589907</vt:i4>
      </vt:variant>
      <vt:variant>
        <vt:i4>15</vt:i4>
      </vt:variant>
      <vt:variant>
        <vt:i4>0</vt:i4>
      </vt:variant>
      <vt:variant>
        <vt:i4>5</vt:i4>
      </vt:variant>
      <vt:variant>
        <vt:lpwstr>http://www.un.org/Docs/sc/committees/1267/1267ListEng.htm</vt:lpwstr>
      </vt:variant>
      <vt:variant>
        <vt:lpwstr/>
      </vt:variant>
      <vt:variant>
        <vt:i4>5505088</vt:i4>
      </vt:variant>
      <vt:variant>
        <vt:i4>12</vt:i4>
      </vt:variant>
      <vt:variant>
        <vt:i4>0</vt:i4>
      </vt:variant>
      <vt:variant>
        <vt:i4>5</vt:i4>
      </vt:variant>
      <vt:variant>
        <vt:lpwstr>http://intra.undp.org/bdp/archive-programming-manual/docs/reference-centre/chapter6/sbaa.pdf</vt:lpwstr>
      </vt:variant>
      <vt:variant>
        <vt:lpwstr/>
      </vt:variant>
      <vt:variant>
        <vt:i4>4587578</vt:i4>
      </vt:variant>
      <vt:variant>
        <vt:i4>9</vt:i4>
      </vt:variant>
      <vt:variant>
        <vt:i4>0</vt:i4>
      </vt:variant>
      <vt:variant>
        <vt:i4>5</vt:i4>
      </vt:variant>
      <vt:variant>
        <vt:lpwstr>http://content.undp.org/go/prescriptive/Project-Management---Prescriptive-Content-Documents/download/?d_id=1360367</vt:lpwstr>
      </vt:variant>
      <vt:variant>
        <vt:lpwstr/>
      </vt:variant>
      <vt:variant>
        <vt:i4>4587578</vt:i4>
      </vt:variant>
      <vt:variant>
        <vt:i4>3</vt:i4>
      </vt:variant>
      <vt:variant>
        <vt:i4>0</vt:i4>
      </vt:variant>
      <vt:variant>
        <vt:i4>5</vt:i4>
      </vt:variant>
      <vt:variant>
        <vt:lpwstr>http://content.undp.org/go/prescriptive/Project-Management---Prescriptive-Content-Documents/download/?d_id=1360367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Enhancing National Capacities for Conflict Mapping, Analysis and Transformation in Sudan – CRMA Phase II</dc:title>
  <dc:subject>Project Management</dc:subject>
  <dc:creator>Patrick Gremillet</dc:creator>
  <cp:lastModifiedBy>Olympio Attipoe</cp:lastModifiedBy>
  <cp:revision>2</cp:revision>
  <cp:lastPrinted>2011-07-06T14:33:00Z</cp:lastPrinted>
  <dcterms:created xsi:type="dcterms:W3CDTF">2015-09-28T14:36:00Z</dcterms:created>
  <dcterms:modified xsi:type="dcterms:W3CDTF">2015-09-28T14:36:00Z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228;#Prodoc|5f41516e-5ee3-43b6-82ea-9b89532838d0</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1634;#SSD|3d4489ee-e67b-4a79-a639-be4e0373636f</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1110;#Prodoc|099f975e-b4d9-4bba-a499-dbcc387c61ad</vt:lpwstr>
  </property>
  <property fmtid="{D5CDD505-2E9C-101B-9397-08002B2CF9AE}" pid="17" name="_dlc_DocIdItemGuid">
    <vt:lpwstr>00e7cd4b-5433-407c-9d6d-36b4f41a4ebe</vt:lpwstr>
  </property>
  <property fmtid="{D5CDD505-2E9C-101B-9397-08002B2CF9AE}" pid="18" name="URL">
    <vt:lpwstr/>
  </property>
  <property fmtid="{D5CDD505-2E9C-101B-9397-08002B2CF9AE}" pid="19" name="DocumentSetDescription">
    <vt:lpwstr/>
  </property>
</Properties>
</file>